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>РД- 009-02-96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СИСТЕМА  РУКОВОДЯЩИХ  ДОКУМЕНТОВ ПО  ПОЖАРНОЙ АВТОМАТИКЕ</w:t>
      </w:r>
    </w:p>
    <w:p w:rsidR="00B93A8A" w:rsidRDefault="00B93A8A" w:rsidP="00B93A8A">
      <w:pPr>
        <w:ind w:firstLine="284"/>
        <w:jc w:val="center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 xml:space="preserve">УСТАНОВКИ  ПОЖАРНОЙ АВТОМАТИКИ  ТЕХНИЧЕСКОЕ ОБСЛУЖИВАНИЕ И ПЛАНОВО-ПРЕДУПРЕДИТЕЛЬНЫЙ  РЕМОНТ 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Разработаны,  внесены и подготовлены к утверждению ТОО « Научно внедренческая фирма  « НОВИНКА » и  ГУ ГПС МВД России.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Утверждены Президентом  МА «Системсервис»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Введены в действие приказом МА «Системсервис» от 25 сентября 1996 года №25.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Дата введение в действие : 1 октября 1996 года.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Согласованы с ГУ ГПС МВД России ( письмо от 27. 08. 96. Года № 20/2. 2/2010)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Вводятся впервые.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pStyle w:val="FR2"/>
        <w:spacing w:before="0" w:line="240" w:lineRule="auto"/>
        <w:ind w:left="0" w:firstLine="284"/>
        <w:rPr>
          <w:sz w:val="20"/>
        </w:rPr>
      </w:pPr>
      <w:r>
        <w:rPr>
          <w:sz w:val="20"/>
        </w:rPr>
        <w:t>1. ОСНОВНЫЕ ПОЛОЖЕНИЯ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1.1. Настоящий руководящий документ устанавливает требования  к организациям и порядку проведения работ по техническому  обслуживанию и планово - предупредительному ремонту (далее ТО и ППР) систем, установок и средств (далее - установок) пожарной автоматики* организациями - членами  Международной Ассоциации ( далее МА ) «Системсервис» , а также другими специализированными организациями, имеющими    лицензию    органов    управления    Государственной противопожарной  службы МВД России ( далее - ОУ ГПС ) на каждый данный вид деятельности.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1.2. ТО и  ППР установок пожарной автоматики, в соответствии с РД 009 - 01 96, должно быть организовано на каждом объекте** ( далее - Заказчик ) с момента ввода этих установок в эксплуатацию.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1.3. ТО и ППР   проводятся с целью поддержания установок пожарной автоматики в работоспособном и исправном состоянии в течении всего срока эксплуатации, а также обеспечения их срабатывания при возникновении пожара.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1.4. Основными задачами ТО и ППР являются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контроль технического состояния установок пожарной автоматики;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проверка соответствия установок пожарной автоматики, в том числе их электрических и иных параметров проекту и требованиям технической документации;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ликвидация последствий воздействия на установки пожарной автоматики неблагоприятных климатических, производственных и иных условий;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выявление и устранение причин ложных срабатываний установок пожарной автоматики;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определение предельного состояния установок пожарной автоматики, при которых их дальнейшая эксплуатация становится невозможной . или   нецелесообразной,   путем   проведения   технического освидетельствования;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анализ и обобщение информации о техническом состоянии обслуживаемых установок пожарной автоматики и их надежности при эксплуатации;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lastRenderedPageBreak/>
        <w:t>• разработка мероприятий по совершенствованию форм и методов ТО и ППР установок пожарной автоматики.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*  - Системы, установки и средства пожарной автоматики - автоматические установки пожарной и охранно-пожарной сигнализации, пожаротушения, системы противодымной защиты, оповещения о пожаре и управления эвакуацией, а также составные части установок.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** - Объект - предприятие, организация, учреждение независимо от ведомственной принадлежности и форм собственности, оборудованное установками пожарной автоматики.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1.5. ТО и ППР установок пожарной автоматики включает в себя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проведение плановых профилактических работ;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устранение неисправностей и проведение текущего ремонта;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оказание помощи Заказчику в вопросах правильной эксплуатации.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1.6. ТО и ППР должны выполняться собственными специалистами объекта, прошедшими   соответствующую   подготовку,   или   по  договору организациями ( далее - Исполнитель ), имеющими лицензию ОУ ГПС на данный вид деятельности.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1.7. Периодичность ТО и ППР должна быть установлена в период сдачи приемки монтажно - наладочных работ в соответствии с требованиями эксплуатационной документации на технические средства обслуживаемых установок пожарной автоматики и указана в договоре   (при его заключении).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1.8. Техническое обслуживание систем противодымной защиты Исполнитель осуществляет в соответствии с действующими нормами и правилами на данные системы и технические средства.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1.9. Исполнитель периодически ( не реже одного раза в квартал ) информирует территориальные органы ГПС о техническом состоянии, отказах и срабатывании установок пожарной автоматики.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Периодичность информирования устанавливают по согласованию с управлениями ГПС.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1.10 После истечения срока службы, указанного в документации на техническое средство, входящее в состав установки пожарной автоматики, проводится техническое освидетельствование всей установки на предмет возможности ее дальнейшего использования по назначению.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1.11 Техническое освидетельствование проводится комиссионно с участием представителей Исполнителя,  Заказчика,  территориального  органа управления ГПС и, при необходимости, специалистов других организаций.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Результаты освидетельствования оформляют соответствующим актом.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1.12В зависимости от состояния установок пожарной автоматики комиссия принимает следующие рекомендации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выполнить монтаж новой установки ( заменить средство ) из-за невозможности существующей для дальнейшей эксплуатации;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провести ремонт отдельных средств установки пожарной автоматики;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продлить эксплуатацию установки пожарной автоматики, назначив срок следующего освидетельствования.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pStyle w:val="FR2"/>
        <w:spacing w:before="0" w:line="240" w:lineRule="auto"/>
        <w:ind w:left="0" w:firstLine="284"/>
        <w:rPr>
          <w:sz w:val="20"/>
        </w:rPr>
      </w:pPr>
      <w:r>
        <w:rPr>
          <w:sz w:val="20"/>
        </w:rPr>
        <w:t>2. ПОРЯДОК ПРИЕМКИ И ЗАКЛЮЧЕНИЯ ДОГОВОРА НА ТО И ППР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2.1 Принятию на ТО и ППР предшествует первичное обследование установки пожарной автоматики на объекте с целью определения ее состояния.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2.2 Основанием для проведения Исполнителем первичного обследования </w:t>
      </w:r>
      <w:r>
        <w:rPr>
          <w:sz w:val="20"/>
        </w:rPr>
        <w:tab/>
        <w:t>является письмо - заявка Заказчика.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2.3 После получения письма - заявки Исполнитель обязан: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- согласовать с Заказчиком дату проведения первичного обследования;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организовать проведение первичного обследования в течении десяти дней с момента получения заявки. О результатах обследования информировать территориальные органы управления ГПС.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lastRenderedPageBreak/>
        <w:t>2.4 Для участия в комиссии по проведению обследования Заказчик обязан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пригласить представителей территориального органа управления ГПС, специализированной организации, проводившей монтаж и наладку установки пожарной автоматики на данном объекте;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представить комиссии эксплуатационные документы на установку пожарной автоматики, проект ( акт обследования ), комплект приемосдаточных   документов   в   соответствии   с   действующими строительными нормами на монтаж;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оформить  допуск  Исполнителю  и  представителям  других организаций, участвующим  в  первичном  обследовании,  на территорию объекта;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обеспечить, при необходимости. Исполнителя средствами подъема на высоту и средствами индивидуальной защиты согласно Правилам техники безопасности, действующим на объекте;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проинструктировать   перед   началом   работы   представителей Исполнителя по Правилам техники безопасности и пожарной безопасности, действующим на объекте.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2.5 Исполнитель обязан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направить на  первичное обследование квалифицированных специалистов, аттестованных по «Правилам технической эксплуатации электроустановок потребителей» и  «Правилам устройства и безопасной эксплуатации сосудов, работающих под давлением» 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соблюдать при проведении работ правила пожарной безопасности, техники безопасности и внутреннего трудового распорядка, действующего на территории заказчика.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2.6 Работы по первичному обследованию состоят из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проверки наличия эксплутационной, проектной и приемо - сдаточной документации;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проверки соответствия монтажа установки пожарной автоматики рабочему проекту (акту обследования);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проверки работоспособности установки в целом.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2.7 По результатам обследования составляется Акт первичного обследования систем пожарной автоматики и Акт на выполненные работы при первичном обследовании (приложение 1, формы 0,1.)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2.8 На установку пожарной автоматики, находящуюся в неработоспособном состоянии, оформляется дефектная ведомость ( приложение 1, форма 2.)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2.9 Факт приема Исполнителем установки пожарной автоматики на ТО и ППР оформляется двухсторонним договором с Заказчиком.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2.10 После заключения договора на ТО и ППР Исполнитель заполняет паспорт установки пожарной автоматики ( приложение 1, форма 3 ), оформляет в 2 экземплярах Журнал регистрации работ</w:t>
      </w:r>
      <w:r>
        <w:rPr>
          <w:b/>
          <w:sz w:val="20"/>
        </w:rPr>
        <w:t xml:space="preserve"> </w:t>
      </w:r>
      <w:r>
        <w:rPr>
          <w:sz w:val="20"/>
        </w:rPr>
        <w:t>на ТО и ППР ( приложение 1, форма 4 ), График проведения ТО и ППР ( приложение 1, форма 5 ), Технические  параметры  работоспособности  установки  пожарной автоматики (приложение 1, форма 6 )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2.11 Перечень технических средств, входящих в установку пожарной автоматики и подлежащих ТО и ППР, приведен в приложении 1, форма 7.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pStyle w:val="FR2"/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ОРГАНИЗАЦИЯ И ПОРЯДОК ПРОВЕДЕНИЯ РАБОТ ПО ТО и ППР.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3.1 Работы по ТО и ППР должны проводиться в сроки, установленные Графиком проведения ТО и ППР ( приложение 1, форма 7 ), согласованным с Заказчиком.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3.2 Для устранения отказа установок пожарной автоматики в межрегламентный период Исполнитель должен прибыть на обслуживаемый объект по вызову Заказчика в сроки, определенные в договоре 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В случае возникновения отказа в работе системы пожарной автоматики по вине Заказчика все расходы, понесенные Исполнителем по восстановлению работоспособности системы, оплачиваются Заказчиком дополнительно по выставляемому счету.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lastRenderedPageBreak/>
        <w:t>3.3 Исполнитель должен по вызову Заказчика немедленно отбыть на объект для устранения отказа системы пожарной автоматики, могущего повлечь за собой нанесение большого материального ущерба ( угроза затопления системой пожаротушения, порча материальных ценностей и т. п. ), гибель людей, а также на особо важные и ценные объекты, определяемые на местах органами управления ГПС по согласованию с Администрацией субъектов Федерации. Заказчик до прибытия Исполнителя должен принять меры по приостановке или уменьшению действия факторов, наносящих ущерб.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3.4 Исполнитель, независимо от формы поступившего от Заказчика вызова, должен регистрировать его в Журнале учета вызовов ( приложение 1, форма 8).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3.5 Все проведенные работы по ТО и ППР, в том числе по контролю качества, должны фиксироваться в Журнале регистрации работ по ТО и ППР, один экземпляр которого должен храниться у Заказчика, другой у Исполнителя (приложение 1, форма 4).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3.6 Записи в обоих журналах о проведенных работах по ТО и ППР, а также выявленных недостатках в содержании и эксплуатации установок пожарной автоматики должны быть идентичны, оформляться одновременно и заверяться подписями ответственных лиц сторон.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Описание выполненных Исполнителем работ должно соответствовать регламентам.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Записи должны констатировать следующий вывод: «Установка (установки) пожарной автоматики сдана (сданы) Заказчику в исправном и работоспособном состоянии в автоматическом режиме и готова ( готовы) к использованию по назначению».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3.7 В Журнале регистрации работ по ТО и ППР должно также фиксироваться проведение инструктажа по технике безопасности с персоналом Исполнителя ответственным лицом Заказчика.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3.8 Страницы журнала должны быть пронумерованы, прошнурованы и скреплены печатями Исполнителя и Заказчика.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3.9 В случае отключения Заказчиком части или всей системы пожарной автоматики, связанного с ремонтом защищаемого помещения, наличием дефектов, устранение которых находится вне возможностей Исполнителя, последний временно прекращает работы по ТО и ППР, сделав запись об этом в Журнале регистрации работ по ТО и ППР ( приложение 1, форма 4 ), уведомив территориальный орган управления ГПС.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3.10 Расчеты проводятся на основании выполненных работ, записанных в журнале регистрации работ по ТО и ППР. Порядок расчетов оговаривается в особых условиях по договору.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3.11 Время на переезды от места работы Исполнителя к Заказчику определяется на основании фактических затрат, утвержденных приказом руководителя предприятия Исполнителя.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3.12В течении срока действия договора Исполнитель и Заказчик наделены следующими правами и обязанностями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Права Исполнителя: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- прекратить работы по ТО и ППР в случае невыполнения Заказчиком условий договора. О прекращении работ в обязательном порядке должен быть проинформирован территориальный орган управления ГПС.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Обязанности Исполнителя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проводить ТО и ППР в полном объеме, предусмотренном регламентами, в установленные сроки;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проводить ТО и ППР персоналом, квалификация которого соответствует сложности обслуживаемых технических средств, под контролем Заказчика;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соблюдать внутри объектовый режим, правила техники безопасности, пожарной безопасности, действующие у заказчика;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информировать территориальные органы ГПС об отказах и срабатывании систем пожарной автоматики.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Права Заказчика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контролировать фактический объем и качество работ по ТО и ППР, выполняемых Исполнителем;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задерживать оплату при несвоевременном и некачественном выполнении работ при ТО и ППР Исполнителем;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предъявлять претензии в период гарантийного срока эксплуатации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а) заводам - изготовителям технических средств - при поставке некачественных, не имеющих сертификата соответствия, некомплектных или не соответствующих стандартам и технической документации приборов и оборудования;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б) монтажным организациям - при обнаружении некачественного монтажа.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Обязанности Заказчика: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осуществлять эксплуатацию систем пожарной автоматики в соответствии с Правилами пожарной безопасности ППБ 10 - 93 и РД 009 - 01 - 96 «Системы пожарной автоматики. Правила технического содержания»;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осуществлять приемку работ ( при условии полного выполнения в соответствии с регламентами ) после выполнения Исполнителем ТО и ППР, подтверждая это записью в Журнале регистрации работ;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оформлять допуск Исполнителю на территорию объекта;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обеспечивать,  при  необходимости.   Исполнителя   подъемнотранспортными средствами для работы на высоте;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инструктировать Исполнителя по правилам техники безопасности, пожарной безопасности, действующим на объекте, а также обеспечить его средствами индивидуальной защиты;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создавать Исполнителю необходимые условия для хранения ЗИПа, инструмента, приспособлений и обеспечивать их сохранность;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представлять  Исполнителю  необходимую  документацию  по установке пожарной автоматики, эксплуатирующейся на объекте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3.13 Другие права и обязанности - взаимообязательства, не оговоренные в настоящем РД, должны быть оформлены в виде дополнительного соглашения к договору, являющемуся неотъемлемой его частью 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При невыполнении любой из сторон своих обязательств, влияющих на качество и сроки ТО и ППР, ответственность несет виновная сторона в соответствии с действующим законодательством.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3.14 Прием систем пожарной автоматики на ТО и ППР должен осуществляться в период сдачи - приемки монтажно-наладочных работ с оформлением соответствующего договора между Заказчиком и Исполнителем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>ПРИЛОЖЕНИЕ 1. Форма 0.</w:t>
      </w: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АКТ ПЕРВИЧНОГО ОБСЛЕДОВАНИЯ СИСТЕМ ПОЖАРНОЙ АВТОМАТИКИ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г._______________                                                                                «__» __________ 19 __ г.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Мы, ниже подписавшиеся, представитель Заказчика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 наименование предприятия)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в лице __________________________________________________________________________</w:t>
      </w: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(должность, ф.</w:t>
      </w:r>
      <w:r w:rsidRPr="00CA7A58">
        <w:rPr>
          <w:sz w:val="20"/>
        </w:rPr>
        <w:t xml:space="preserve"> и.</w:t>
      </w:r>
      <w:r>
        <w:rPr>
          <w:sz w:val="20"/>
        </w:rPr>
        <w:t xml:space="preserve"> о.)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с одной стороны и представитель Исполнителя 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(должность, ф. и. о.)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с другой стороны составили настоящий акт о том, что при обследовании систем пожарной автоматики 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(наименование систем и технических средств)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смонтированных_________________________________________________________________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(наименование наладочной организации, дата монтажа)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по проекту ( акту обследования), выполненному 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 наименование проектной организации, дата выпуска проекта)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налаженной_____________________________________________________________________</w:t>
      </w: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(наименование наладочной организации)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УСТАНОВЛЕНО: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техническое    состояние    системы    (    технических    средств)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(указать дефекты, неисправности технических средств и системы в целом ) проектная и техническая документация 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(указать наличие, отсутствие документации, дать замечания по ней )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Выводы, предложения: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Заказчик                                                                        Исполнитель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___________________                                                  _____________________       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Представители : ГПС______________________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                           МНР______________________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 xml:space="preserve">ПРИЛОЖЕНИЕ 1 Форма 1.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Рекомендуемое</w:t>
      </w: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АКТ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на выполненные работы по первичному обследованию систем пожарной автоматики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г.___________                                                                                       «__»______________19_г.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Исполнитель,      его      адрес      и      банковские      реквизиты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Заказчик,       его       адрес       и       банковские       реквизиты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0"/>
        <w:gridCol w:w="1520"/>
        <w:gridCol w:w="1520"/>
        <w:gridCol w:w="1520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 систем и технических средств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Цена за единицу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Общая стоимость по договору</w:t>
            </w: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pStyle w:val="FR1"/>
        <w:ind w:firstLine="284"/>
      </w:pPr>
      <w:r>
        <w:t>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(общая сумма прописью )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Заказчик                                                       Исполнитель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__________________                                    _____________________     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(подпись, фамилия, и. о. )                            ( подпись, фамилия, и. о.)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     М.П.                                                                  М.П.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 xml:space="preserve">ПРИЛОЖЕНИЕ 1. Форма 2.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Рекомендуемое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ДЕФЕКТНАЯ ВЕДОМОСТЬ НА ТЕХНИЧЕСКИЕ СРЕДСТВА И СИСТЕМЫ ПОЖАРНОЙ АВТОМАТИКИ</w:t>
      </w:r>
    </w:p>
    <w:p w:rsidR="00B93A8A" w:rsidRDefault="00B93A8A" w:rsidP="00B93A8A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40"/>
        <w:gridCol w:w="1520"/>
        <w:gridCol w:w="1520"/>
        <w:gridCol w:w="1520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№№ п/п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52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 систем,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средств, их состояние</w:t>
            </w:r>
          </w:p>
        </w:tc>
        <w:tc>
          <w:tcPr>
            <w:tcW w:w="152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Неисправный узел, деталь,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элемент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52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Проявление дефекта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pStyle w:val="FR1"/>
        <w:ind w:firstLine="284"/>
      </w:pPr>
      <w: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Выводы и предложения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Исполнитель ____________________________________________________________________</w:t>
      </w: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(должность, ф. и. о., подпись )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>ПРИЛОЖЕНИЕ 1 Форма 3</w:t>
      </w: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 xml:space="preserve">ПАСПОРТ СИСТЕМ ПОЖАРНОЙ АВТОМАТИКИ 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 Общие сведения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Наименование предприятия Заказчика 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913"/>
        <w:gridCol w:w="1071"/>
        <w:gridCol w:w="1418"/>
        <w:gridCol w:w="1417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защищаемого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913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071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Условный номер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 проектной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организации,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проекта, дата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организации,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выполнившей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монтаж и наладку,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дата сдачи в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эксплуатацию</w:t>
            </w: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2.Состав установки пожарной автоматики</w:t>
      </w:r>
    </w:p>
    <w:p w:rsidR="00B93A8A" w:rsidRDefault="00B93A8A" w:rsidP="00B93A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1635"/>
        <w:gridCol w:w="1276"/>
        <w:gridCol w:w="945"/>
        <w:gridCol w:w="1323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Условный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635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 технических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средств в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системе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945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323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освидетельств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ования систем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пожарной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автоматики</w:t>
            </w: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 Условия технического обслуживания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Количество извещателей, (оросителей ), устанавливаемых на высоте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от 5-ти до 8-ми метров_______              от 8-ми до 15-ти метров_______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свыше 15-ти метров________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Наличие средств подъема на высоту 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Категория защищаемых помещений по электробезопасности 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Другие сведения 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4.Сведения о проведенных заменах технических средств системы</w:t>
      </w:r>
    </w:p>
    <w:p w:rsidR="00B93A8A" w:rsidRDefault="00B93A8A" w:rsidP="00B93A8A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0"/>
        <w:gridCol w:w="2260"/>
        <w:gridCol w:w="1120"/>
        <w:gridCol w:w="1120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Условный номер системы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 замененного технического средства, узла, элемента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Основание для замены</w:t>
            </w: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Паспорт составлен                      Согласовано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              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(должность, ф. и. о.)                   (должность, ф. и. о. 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« »_____________19_г.               «__»_____________19_г.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 xml:space="preserve">ПРИЛОЖЕНИЕ 1 Форма 4 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 xml:space="preserve">ЖУРНАЛ </w:t>
      </w: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регистрации работ по ТО и ППР систем пожарной автоматики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 предприятие - Исполнитель)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( наименование объекта)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Начат   «__»___________________ 19__года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Окончен «    »___________________19__года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 xml:space="preserve">ВТОРОЙ ЛИСТ ЖУРНАЛА 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 .Наименование объекта, адрес, телефон 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2.Перечень технических средств: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3.Номер договора, дата его заключения 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4.Годовая стоимость работ по ТО и ППР 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5.Банковские реквизиты Заказчика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6. Банковские реквизиты Исполнителя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7.Ответственное    лицо    Заказчика,    образец    подписи,    телефон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8.Исполнители - Ф. И. О., телефон: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9.Представитель органа управления ГПС - Ф. И. О., телефон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Примечание: в журнале пронумеровано и прошнуровано __ листов.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ТРЕТИЙ ЛИСТ ЖУРНАЛА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Проведение   периодического   инструктажа   персонала   Исполнителя ответственным лицом Заказчика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20"/>
        <w:gridCol w:w="1480"/>
        <w:gridCol w:w="1480"/>
        <w:gridCol w:w="1500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52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инструктажа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48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Номера и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 инструкции (правил) по технике -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48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Должность,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Ф. И. 0., подпись лица,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проводящего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инструктаж</w:t>
            </w:r>
          </w:p>
        </w:tc>
        <w:tc>
          <w:tcPr>
            <w:tcW w:w="150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Профессия,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Ф. И. 0., подпись лица Исполнителя работ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ПОСЛЕДУЮЩИЕ ЛИСТЫ ЖУРНАЛА</w:t>
      </w:r>
    </w:p>
    <w:p w:rsidR="00B93A8A" w:rsidRDefault="00B93A8A" w:rsidP="00B93A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134"/>
        <w:gridCol w:w="1559"/>
        <w:gridCol w:w="1560"/>
        <w:gridCol w:w="1103"/>
        <w:gridCol w:w="881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Типы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системы,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тех.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Средств,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узлов,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элементов</w:t>
            </w:r>
          </w:p>
        </w:tc>
        <w:tc>
          <w:tcPr>
            <w:tcW w:w="1559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выполненных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работ,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заключение о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техническом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состоянии</w:t>
            </w:r>
          </w:p>
        </w:tc>
        <w:tc>
          <w:tcPr>
            <w:tcW w:w="156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и количество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замененных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комплектующ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их</w:t>
            </w: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103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исполни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теля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881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Заключе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ние по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 xml:space="preserve">ПРИЛОЖЕНИЕ 1 Форма 5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Рекомендуемое</w:t>
      </w:r>
    </w:p>
    <w:p w:rsidR="00B93A8A" w:rsidRDefault="00B93A8A" w:rsidP="00B93A8A">
      <w:pPr>
        <w:ind w:firstLine="284"/>
        <w:jc w:val="center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ГРАФИК</w:t>
      </w: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 xml:space="preserve">проведения ТО и ППР системы пожарной автоматики на 19__ год </w:t>
      </w: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на__________________________________________________________ по договору № 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                           ( наименование объекта)</w:t>
      </w:r>
    </w:p>
    <w:p w:rsidR="00B93A8A" w:rsidRDefault="00B93A8A" w:rsidP="00B93A8A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0"/>
        <w:gridCol w:w="800"/>
        <w:gridCol w:w="400"/>
        <w:gridCol w:w="420"/>
        <w:gridCol w:w="661"/>
        <w:gridCol w:w="567"/>
        <w:gridCol w:w="567"/>
        <w:gridCol w:w="567"/>
        <w:gridCol w:w="567"/>
        <w:gridCol w:w="425"/>
        <w:gridCol w:w="522"/>
        <w:gridCol w:w="471"/>
        <w:gridCol w:w="424"/>
        <w:gridCol w:w="426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систем,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тех.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Средств,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узлов,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элементов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работ по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регламе</w:t>
            </w:r>
          </w:p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нтам</w:t>
            </w: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2 квартал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3 квартал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4 квартал</w:t>
            </w: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</w:tr>
      <w:tr w:rsidR="00B93A8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янв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фев.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апр.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авг.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сент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окт.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ноя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дек</w:t>
            </w: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pStyle w:val="FR1"/>
        <w:ind w:firstLine="284"/>
      </w:pPr>
      <w:r>
        <w:rPr>
          <w:b/>
        </w:rPr>
        <w:t>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Исполнитель                                     Заказчик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          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 фамилия, и. о., подпись )              ( фамилия, и. о., подпись)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«_»____________19_г.                      «__»_____________19_г.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>ПРИЛОЖЕНИЕ 1 Форма 6</w:t>
      </w:r>
    </w:p>
    <w:p w:rsidR="00B93A8A" w:rsidRDefault="00B93A8A" w:rsidP="00B93A8A">
      <w:pPr>
        <w:ind w:firstLine="284"/>
        <w:jc w:val="right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ТЕХНИЧЕСКИЕ ПАРАМЕТРЫ РАБОТОСПОСОБНОСТИ СИСТЕМ ПОЖАРНОЙ АВТОМАТИКИ</w:t>
      </w:r>
    </w:p>
    <w:p w:rsidR="00B93A8A" w:rsidRDefault="00B93A8A" w:rsidP="00B93A8A">
      <w:pPr>
        <w:ind w:firstLine="284"/>
        <w:jc w:val="center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1 .Тип системы пожарной автоматики 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2.Состав системы пожарной автоматики</w:t>
      </w:r>
    </w:p>
    <w:p w:rsidR="00B93A8A" w:rsidRDefault="00B93A8A" w:rsidP="00B93A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9"/>
        <w:gridCol w:w="1178"/>
        <w:gridCol w:w="1349"/>
        <w:gridCol w:w="1055"/>
        <w:gridCol w:w="1092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159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Перечень технических средств</w:t>
            </w:r>
          </w:p>
        </w:tc>
        <w:tc>
          <w:tcPr>
            <w:tcW w:w="1178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Метод проверки, инструмент</w:t>
            </w:r>
          </w:p>
        </w:tc>
        <w:tc>
          <w:tcPr>
            <w:tcW w:w="3496" w:type="dxa"/>
            <w:gridSpan w:val="3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Основные технические характеристики, определяющие работоспособность системы</w:t>
            </w:r>
          </w:p>
        </w:tc>
      </w:tr>
      <w:tr w:rsidR="00B93A8A">
        <w:tblPrEx>
          <w:tblCellMar>
            <w:top w:w="0" w:type="dxa"/>
            <w:bottom w:w="0" w:type="dxa"/>
          </w:tblCellMar>
        </w:tblPrEx>
        <w:tc>
          <w:tcPr>
            <w:tcW w:w="1159" w:type="dxa"/>
          </w:tcPr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178" w:type="dxa"/>
          </w:tcPr>
          <w:p w:rsidR="00B93A8A" w:rsidRDefault="00B93A8A" w:rsidP="00B93A8A">
            <w:pPr>
              <w:rPr>
                <w:sz w:val="20"/>
              </w:rPr>
            </w:pPr>
          </w:p>
          <w:p w:rsidR="00B93A8A" w:rsidRDefault="00B93A8A" w:rsidP="00B93A8A">
            <w:pPr>
              <w:rPr>
                <w:sz w:val="20"/>
              </w:rPr>
            </w:pPr>
          </w:p>
        </w:tc>
        <w:tc>
          <w:tcPr>
            <w:tcW w:w="1349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55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Ед. измерений.</w:t>
            </w:r>
          </w:p>
        </w:tc>
        <w:tc>
          <w:tcPr>
            <w:tcW w:w="1092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3.Комплексная проверка систем пожарной автоматики</w:t>
      </w:r>
    </w:p>
    <w:p w:rsidR="00B93A8A" w:rsidRDefault="00B93A8A" w:rsidP="00B93A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40"/>
        <w:gridCol w:w="1500"/>
        <w:gridCol w:w="1520"/>
        <w:gridCol w:w="1520"/>
      </w:tblGrid>
      <w:tr w:rsidR="00B93A8A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Наименование проверки</w:t>
            </w:r>
          </w:p>
        </w:tc>
        <w:tc>
          <w:tcPr>
            <w:tcW w:w="150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Метод проверки, инструмент</w:t>
            </w:r>
          </w:p>
        </w:tc>
        <w:tc>
          <w:tcPr>
            <w:tcW w:w="152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Результат проверки</w:t>
            </w:r>
          </w:p>
        </w:tc>
        <w:tc>
          <w:tcPr>
            <w:tcW w:w="1520" w:type="dxa"/>
          </w:tcPr>
          <w:p w:rsidR="00B93A8A" w:rsidRDefault="00B93A8A" w:rsidP="00B93A8A">
            <w:pPr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</w:tbl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Технические требования составил  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(должность, ф. и. о., подпись)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 xml:space="preserve"> СОГЛАСОВАНО                                    СОГЛАСОВАНО</w:t>
      </w:r>
    </w:p>
    <w:p w:rsidR="00B93A8A" w:rsidRDefault="00B93A8A" w:rsidP="00B93A8A">
      <w:pPr>
        <w:pStyle w:val="FR1"/>
        <w:ind w:firstLine="284"/>
      </w:pPr>
      <w:r>
        <w:t>____________________________            _____________________________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(должность, ф. и. о., подпись)                (должность, ф. и. о., подпись)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«__»____________19_г.                            «_»_____________19_г.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right"/>
        <w:rPr>
          <w:sz w:val="20"/>
        </w:rPr>
      </w:pPr>
      <w:r>
        <w:rPr>
          <w:sz w:val="20"/>
        </w:rPr>
        <w:t xml:space="preserve">ПРИЛОЖЕНИЕ 1. Форма 7. 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 xml:space="preserve">ПЕРЕЧЕНЬ </w:t>
      </w:r>
    </w:p>
    <w:p w:rsidR="00B93A8A" w:rsidRDefault="00B93A8A" w:rsidP="00B93A8A">
      <w:pPr>
        <w:ind w:firstLine="284"/>
        <w:jc w:val="center"/>
        <w:rPr>
          <w:sz w:val="20"/>
        </w:rPr>
      </w:pPr>
      <w:r>
        <w:rPr>
          <w:sz w:val="20"/>
        </w:rPr>
        <w:t>технических средств систем пожарной автоматики, подлежащих ТО и ППР</w:t>
      </w:r>
    </w:p>
    <w:p w:rsidR="00B93A8A" w:rsidRDefault="00B93A8A" w:rsidP="00B93A8A">
      <w:pPr>
        <w:ind w:firstLine="284"/>
        <w:rPr>
          <w:sz w:val="20"/>
        </w:rPr>
      </w:pP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1. Системы водяного (пенного ) пожаротушения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насосные агрегаты, распределительные трубопроводы с оросителями, побудительные устройства, узлы управления, запорно- регулирующая арматура ( задвижки, вентили, обратные клапаны и т. п. ), емкости ( гидропневмобак для хранения пенораствора, пенообразователя, заливки насосов),    дозаторы,    компрессор,    оповещатели    оборудования электроавтоматики ( контроля и управления ), технические средства обнаружения пожара.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2. Системы газового пожаротушения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распределительные трубопроводы с насадками, побудительные устройства, батареи, секции наборные, побудительно-пусковые секции, распределители воздуха, распределительные устройства, баллон-рессивер, зарядная станция, оповещатели, электроавтоматика ( контроля и управления ), технические средства обнаружения пожара.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3. Системы порошкового пожаротушения: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распределительные трубопроводы с насадками, баллоны со сжатым воздухом,   емкость   с   порошковым   составом,   оповещатели, электроавтоматики ( контроля и управления ), технические средства обнаружения пожара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4. .Системы пожарной и охранно-пожарной сигнализации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приемно-контрольные приборы, шлейфы сигнализации с извещателями, промежуточные устройства, оповещатели.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5. Системы противодымной защиты 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системы пожарной сигнализации, вентиляторы дымоудаления и подпора воздуха, этажные клапаны ( заслонки ), кнопочные пусковые устройства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6. Системы оповещения и управления эвакуацией людей:</w:t>
      </w:r>
    </w:p>
    <w:p w:rsidR="00B93A8A" w:rsidRDefault="00B93A8A" w:rsidP="00B93A8A">
      <w:pPr>
        <w:ind w:firstLine="284"/>
        <w:rPr>
          <w:sz w:val="20"/>
        </w:rPr>
      </w:pPr>
      <w:r>
        <w:rPr>
          <w:sz w:val="20"/>
        </w:rPr>
        <w:t>• системы пожарной сигнализации, аппаратура оповещения и управления эвакуацией людей.</w:t>
      </w:r>
    </w:p>
    <w:sectPr w:rsidR="00B93A8A" w:rsidSect="00014D6E">
      <w:headerReference w:type="even" r:id="rId7"/>
      <w:pgSz w:w="16840" w:h="11907" w:orient="landscape" w:code="9"/>
      <w:pgMar w:top="1797" w:right="1440" w:bottom="1797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5333C" w:rsidP="002F5162">
      <w:r>
        <w:separator/>
      </w:r>
    </w:p>
  </w:endnote>
  <w:endnote w:type="continuationSeparator" w:id="0">
    <w:p w:rsidR="00000000" w:rsidRDefault="0055333C" w:rsidP="002F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 H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5333C" w:rsidP="002F5162">
      <w:r>
        <w:separator/>
      </w:r>
    </w:p>
  </w:footnote>
  <w:footnote w:type="continuationSeparator" w:id="0">
    <w:p w:rsidR="00000000" w:rsidRDefault="0055333C" w:rsidP="002F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4E" w:rsidRDefault="0031674E">
    <w:pPr>
      <w:pStyle w:val="a8"/>
      <w:spacing w:before="60"/>
      <w:ind w:right="357"/>
      <w:rPr>
        <w:i/>
        <w:sz w:val="22"/>
      </w:rPr>
    </w:pPr>
    <w:r>
      <w:rPr>
        <w:i/>
        <w:noProof/>
        <w:sz w:val="22"/>
      </w:rPr>
      <w:pict>
        <v:line id="_x0000_s1025" style="position:absolute;z-index:251657728" from=".7pt,15.65pt" to="98.75pt,15.7pt" o:allowincell="f" strokeweight="1pt">
          <v:stroke startarrowwidth="narrow" endarrowwidth="narrow"/>
        </v:line>
      </w:pict>
    </w:r>
    <w:r>
      <w:rPr>
        <w:i/>
        <w:sz w:val="22"/>
      </w:rPr>
      <w:t xml:space="preserve">С.   </w:t>
    </w:r>
    <w:r>
      <w:rPr>
        <w:rStyle w:val="a6"/>
        <w:i/>
        <w:sz w:val="22"/>
      </w:rPr>
      <w:fldChar w:fldCharType="begin"/>
    </w:r>
    <w:r>
      <w:rPr>
        <w:rStyle w:val="a6"/>
        <w:i/>
        <w:sz w:val="22"/>
      </w:rPr>
      <w:instrText xml:space="preserve"> PAGE </w:instrText>
    </w:r>
    <w:r>
      <w:rPr>
        <w:rStyle w:val="a6"/>
        <w:i/>
        <w:sz w:val="22"/>
      </w:rPr>
      <w:fldChar w:fldCharType="separate"/>
    </w:r>
    <w:r>
      <w:rPr>
        <w:rStyle w:val="a6"/>
        <w:i/>
        <w:noProof/>
        <w:sz w:val="22"/>
      </w:rPr>
      <w:t>10</w:t>
    </w:r>
    <w:r>
      <w:rPr>
        <w:rStyle w:val="a6"/>
        <w:i/>
        <w:sz w:val="22"/>
      </w:rPr>
      <w:fldChar w:fldCharType="end"/>
    </w:r>
    <w:r>
      <w:rPr>
        <w:rStyle w:val="a6"/>
        <w:i/>
        <w:sz w:val="22"/>
      </w:rPr>
      <w:t xml:space="preserve">    НПБ 78-99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238F0"/>
    <w:rsid w:val="00000CCD"/>
    <w:rsid w:val="00012626"/>
    <w:rsid w:val="00014D6E"/>
    <w:rsid w:val="00016993"/>
    <w:rsid w:val="000213EA"/>
    <w:rsid w:val="00033FE3"/>
    <w:rsid w:val="000441C9"/>
    <w:rsid w:val="00050DBB"/>
    <w:rsid w:val="00053A50"/>
    <w:rsid w:val="00067E8A"/>
    <w:rsid w:val="00072F3E"/>
    <w:rsid w:val="00081013"/>
    <w:rsid w:val="0008674A"/>
    <w:rsid w:val="00090FD9"/>
    <w:rsid w:val="000A107E"/>
    <w:rsid w:val="000A1783"/>
    <w:rsid w:val="000A5B9A"/>
    <w:rsid w:val="000B0BC4"/>
    <w:rsid w:val="000B0F03"/>
    <w:rsid w:val="000B34B8"/>
    <w:rsid w:val="000B6DB6"/>
    <w:rsid w:val="000C41B3"/>
    <w:rsid w:val="000D2B55"/>
    <w:rsid w:val="000D758F"/>
    <w:rsid w:val="000F1086"/>
    <w:rsid w:val="000F727C"/>
    <w:rsid w:val="0011495D"/>
    <w:rsid w:val="00126601"/>
    <w:rsid w:val="0013279E"/>
    <w:rsid w:val="00140C8D"/>
    <w:rsid w:val="00145CE4"/>
    <w:rsid w:val="00145FF4"/>
    <w:rsid w:val="00146935"/>
    <w:rsid w:val="00150CED"/>
    <w:rsid w:val="00151CA8"/>
    <w:rsid w:val="0016020E"/>
    <w:rsid w:val="00176880"/>
    <w:rsid w:val="0018474C"/>
    <w:rsid w:val="00192815"/>
    <w:rsid w:val="00194C16"/>
    <w:rsid w:val="001A16A0"/>
    <w:rsid w:val="001A1DBA"/>
    <w:rsid w:val="001A4336"/>
    <w:rsid w:val="001C500F"/>
    <w:rsid w:val="001C549D"/>
    <w:rsid w:val="001C6053"/>
    <w:rsid w:val="001C6C61"/>
    <w:rsid w:val="001D19A2"/>
    <w:rsid w:val="001E09B8"/>
    <w:rsid w:val="001E1ECC"/>
    <w:rsid w:val="001F425E"/>
    <w:rsid w:val="001F5DB1"/>
    <w:rsid w:val="001F6157"/>
    <w:rsid w:val="001F6590"/>
    <w:rsid w:val="00204BBE"/>
    <w:rsid w:val="0020569D"/>
    <w:rsid w:val="00206B93"/>
    <w:rsid w:val="0021134F"/>
    <w:rsid w:val="0021540A"/>
    <w:rsid w:val="00224C7D"/>
    <w:rsid w:val="00232A1E"/>
    <w:rsid w:val="00233380"/>
    <w:rsid w:val="00233894"/>
    <w:rsid w:val="00234B3F"/>
    <w:rsid w:val="00235D68"/>
    <w:rsid w:val="002462AD"/>
    <w:rsid w:val="00247936"/>
    <w:rsid w:val="002706DC"/>
    <w:rsid w:val="00270D6E"/>
    <w:rsid w:val="00272489"/>
    <w:rsid w:val="002737BE"/>
    <w:rsid w:val="00277E7A"/>
    <w:rsid w:val="002820B1"/>
    <w:rsid w:val="00284168"/>
    <w:rsid w:val="00286DBF"/>
    <w:rsid w:val="002B0DF5"/>
    <w:rsid w:val="002B3B45"/>
    <w:rsid w:val="002D1C09"/>
    <w:rsid w:val="002D3404"/>
    <w:rsid w:val="002D5511"/>
    <w:rsid w:val="002D56B0"/>
    <w:rsid w:val="002E1798"/>
    <w:rsid w:val="002E22B8"/>
    <w:rsid w:val="002E75D8"/>
    <w:rsid w:val="002E7CFF"/>
    <w:rsid w:val="002F7A21"/>
    <w:rsid w:val="003162BC"/>
    <w:rsid w:val="0031674E"/>
    <w:rsid w:val="00317CBA"/>
    <w:rsid w:val="00322DF6"/>
    <w:rsid w:val="00336E34"/>
    <w:rsid w:val="0035243D"/>
    <w:rsid w:val="00352E94"/>
    <w:rsid w:val="00355D8F"/>
    <w:rsid w:val="003674FA"/>
    <w:rsid w:val="003736F9"/>
    <w:rsid w:val="00381966"/>
    <w:rsid w:val="00381CD6"/>
    <w:rsid w:val="003947FE"/>
    <w:rsid w:val="003B3AAA"/>
    <w:rsid w:val="003B682D"/>
    <w:rsid w:val="003B70CE"/>
    <w:rsid w:val="003D13EA"/>
    <w:rsid w:val="003D212B"/>
    <w:rsid w:val="003E5A1F"/>
    <w:rsid w:val="003E5CDC"/>
    <w:rsid w:val="003F007E"/>
    <w:rsid w:val="003F2FF7"/>
    <w:rsid w:val="004006A6"/>
    <w:rsid w:val="0042268F"/>
    <w:rsid w:val="0042364E"/>
    <w:rsid w:val="0043346B"/>
    <w:rsid w:val="00436E78"/>
    <w:rsid w:val="004455F6"/>
    <w:rsid w:val="004470CA"/>
    <w:rsid w:val="004579B2"/>
    <w:rsid w:val="004766D2"/>
    <w:rsid w:val="0048364C"/>
    <w:rsid w:val="00494A1D"/>
    <w:rsid w:val="004A397B"/>
    <w:rsid w:val="004B0E97"/>
    <w:rsid w:val="004B15BD"/>
    <w:rsid w:val="004B736F"/>
    <w:rsid w:val="004C2E42"/>
    <w:rsid w:val="004C4049"/>
    <w:rsid w:val="004C419B"/>
    <w:rsid w:val="004D07A3"/>
    <w:rsid w:val="004D3AE9"/>
    <w:rsid w:val="004E406B"/>
    <w:rsid w:val="004E426D"/>
    <w:rsid w:val="004F42EB"/>
    <w:rsid w:val="004F6C75"/>
    <w:rsid w:val="004F6E77"/>
    <w:rsid w:val="004F74A1"/>
    <w:rsid w:val="00502FD6"/>
    <w:rsid w:val="00505E13"/>
    <w:rsid w:val="005166E8"/>
    <w:rsid w:val="00520A1A"/>
    <w:rsid w:val="00534735"/>
    <w:rsid w:val="00536678"/>
    <w:rsid w:val="005508E7"/>
    <w:rsid w:val="0055333C"/>
    <w:rsid w:val="00553822"/>
    <w:rsid w:val="0055409E"/>
    <w:rsid w:val="005553EA"/>
    <w:rsid w:val="005563FF"/>
    <w:rsid w:val="00557E46"/>
    <w:rsid w:val="00560FC2"/>
    <w:rsid w:val="00570FB6"/>
    <w:rsid w:val="005716A8"/>
    <w:rsid w:val="00587C31"/>
    <w:rsid w:val="00592FB8"/>
    <w:rsid w:val="0059473B"/>
    <w:rsid w:val="005B7FF2"/>
    <w:rsid w:val="005D0E73"/>
    <w:rsid w:val="005E21EC"/>
    <w:rsid w:val="005E5CB7"/>
    <w:rsid w:val="005F1153"/>
    <w:rsid w:val="005F3503"/>
    <w:rsid w:val="005F5522"/>
    <w:rsid w:val="005F7CA4"/>
    <w:rsid w:val="0060013F"/>
    <w:rsid w:val="00610BEB"/>
    <w:rsid w:val="00613D14"/>
    <w:rsid w:val="006145E8"/>
    <w:rsid w:val="00615C1D"/>
    <w:rsid w:val="00622776"/>
    <w:rsid w:val="00625820"/>
    <w:rsid w:val="0063036E"/>
    <w:rsid w:val="00630F20"/>
    <w:rsid w:val="00633FC1"/>
    <w:rsid w:val="00634D87"/>
    <w:rsid w:val="00641B72"/>
    <w:rsid w:val="00642E3E"/>
    <w:rsid w:val="00654624"/>
    <w:rsid w:val="00654DA2"/>
    <w:rsid w:val="00662DDC"/>
    <w:rsid w:val="0067162F"/>
    <w:rsid w:val="006739B2"/>
    <w:rsid w:val="00676440"/>
    <w:rsid w:val="00677A4A"/>
    <w:rsid w:val="006849E6"/>
    <w:rsid w:val="00684B45"/>
    <w:rsid w:val="006850DE"/>
    <w:rsid w:val="00686370"/>
    <w:rsid w:val="00691365"/>
    <w:rsid w:val="00695D1F"/>
    <w:rsid w:val="006B08D9"/>
    <w:rsid w:val="006B5AC8"/>
    <w:rsid w:val="006C31DB"/>
    <w:rsid w:val="006C365E"/>
    <w:rsid w:val="006E270E"/>
    <w:rsid w:val="006F25A2"/>
    <w:rsid w:val="006F5E4F"/>
    <w:rsid w:val="006F5FD9"/>
    <w:rsid w:val="006F6818"/>
    <w:rsid w:val="006F7365"/>
    <w:rsid w:val="00701203"/>
    <w:rsid w:val="00701C51"/>
    <w:rsid w:val="00705803"/>
    <w:rsid w:val="00706E26"/>
    <w:rsid w:val="007154E2"/>
    <w:rsid w:val="00723FE4"/>
    <w:rsid w:val="00724D38"/>
    <w:rsid w:val="00726926"/>
    <w:rsid w:val="00750CAE"/>
    <w:rsid w:val="00762F87"/>
    <w:rsid w:val="007650E9"/>
    <w:rsid w:val="007702EC"/>
    <w:rsid w:val="00770E17"/>
    <w:rsid w:val="00772069"/>
    <w:rsid w:val="00777D69"/>
    <w:rsid w:val="00785084"/>
    <w:rsid w:val="00792C72"/>
    <w:rsid w:val="00793F99"/>
    <w:rsid w:val="007A2E38"/>
    <w:rsid w:val="007A7D30"/>
    <w:rsid w:val="007B676E"/>
    <w:rsid w:val="007C0A3F"/>
    <w:rsid w:val="007D05C3"/>
    <w:rsid w:val="007D6203"/>
    <w:rsid w:val="007D7BE8"/>
    <w:rsid w:val="007E194E"/>
    <w:rsid w:val="007E4421"/>
    <w:rsid w:val="007F2345"/>
    <w:rsid w:val="00800E2D"/>
    <w:rsid w:val="008034FA"/>
    <w:rsid w:val="0080624E"/>
    <w:rsid w:val="0081181F"/>
    <w:rsid w:val="008145FB"/>
    <w:rsid w:val="0082042F"/>
    <w:rsid w:val="00821076"/>
    <w:rsid w:val="00821341"/>
    <w:rsid w:val="0083460A"/>
    <w:rsid w:val="00847600"/>
    <w:rsid w:val="008531BB"/>
    <w:rsid w:val="0085629B"/>
    <w:rsid w:val="00860E7F"/>
    <w:rsid w:val="008618B1"/>
    <w:rsid w:val="008B0D14"/>
    <w:rsid w:val="008B2266"/>
    <w:rsid w:val="008B2E33"/>
    <w:rsid w:val="008C24E7"/>
    <w:rsid w:val="008C3233"/>
    <w:rsid w:val="008C3C3E"/>
    <w:rsid w:val="008F1972"/>
    <w:rsid w:val="008F2F54"/>
    <w:rsid w:val="009023C4"/>
    <w:rsid w:val="00902411"/>
    <w:rsid w:val="0091456A"/>
    <w:rsid w:val="009160B1"/>
    <w:rsid w:val="00916E97"/>
    <w:rsid w:val="00917F15"/>
    <w:rsid w:val="00923CAE"/>
    <w:rsid w:val="009356F9"/>
    <w:rsid w:val="00937D07"/>
    <w:rsid w:val="00945DAE"/>
    <w:rsid w:val="00954697"/>
    <w:rsid w:val="009634AB"/>
    <w:rsid w:val="009875BC"/>
    <w:rsid w:val="0099384E"/>
    <w:rsid w:val="00995FCB"/>
    <w:rsid w:val="009A320A"/>
    <w:rsid w:val="009A72F5"/>
    <w:rsid w:val="009B3E5D"/>
    <w:rsid w:val="009C58E4"/>
    <w:rsid w:val="009C7A59"/>
    <w:rsid w:val="009D0ECF"/>
    <w:rsid w:val="009D4094"/>
    <w:rsid w:val="009D4455"/>
    <w:rsid w:val="009E0E9B"/>
    <w:rsid w:val="009E1514"/>
    <w:rsid w:val="009E5AA7"/>
    <w:rsid w:val="009F1072"/>
    <w:rsid w:val="009F1085"/>
    <w:rsid w:val="00A051D6"/>
    <w:rsid w:val="00A10BA9"/>
    <w:rsid w:val="00A2453D"/>
    <w:rsid w:val="00A26EBF"/>
    <w:rsid w:val="00A35DB9"/>
    <w:rsid w:val="00A36FFA"/>
    <w:rsid w:val="00A45911"/>
    <w:rsid w:val="00A6078A"/>
    <w:rsid w:val="00A65BFD"/>
    <w:rsid w:val="00A8541C"/>
    <w:rsid w:val="00A9036F"/>
    <w:rsid w:val="00A917D0"/>
    <w:rsid w:val="00A9246A"/>
    <w:rsid w:val="00A94606"/>
    <w:rsid w:val="00A976A8"/>
    <w:rsid w:val="00AA5473"/>
    <w:rsid w:val="00AB0B29"/>
    <w:rsid w:val="00AB0FC0"/>
    <w:rsid w:val="00AB15D5"/>
    <w:rsid w:val="00AC04B6"/>
    <w:rsid w:val="00AC21E4"/>
    <w:rsid w:val="00AF4E15"/>
    <w:rsid w:val="00B0255D"/>
    <w:rsid w:val="00B100CA"/>
    <w:rsid w:val="00B14EF9"/>
    <w:rsid w:val="00B16140"/>
    <w:rsid w:val="00B238F0"/>
    <w:rsid w:val="00B243E1"/>
    <w:rsid w:val="00B244DF"/>
    <w:rsid w:val="00B25B78"/>
    <w:rsid w:val="00B2743B"/>
    <w:rsid w:val="00B279E2"/>
    <w:rsid w:val="00B42808"/>
    <w:rsid w:val="00B4685E"/>
    <w:rsid w:val="00B52721"/>
    <w:rsid w:val="00B53921"/>
    <w:rsid w:val="00B60F8B"/>
    <w:rsid w:val="00B66B1B"/>
    <w:rsid w:val="00B702D2"/>
    <w:rsid w:val="00B74CB3"/>
    <w:rsid w:val="00B878EB"/>
    <w:rsid w:val="00B92DC1"/>
    <w:rsid w:val="00B9392B"/>
    <w:rsid w:val="00B93A8A"/>
    <w:rsid w:val="00B93C79"/>
    <w:rsid w:val="00BA292F"/>
    <w:rsid w:val="00BA2E92"/>
    <w:rsid w:val="00BA7CAB"/>
    <w:rsid w:val="00BB25F7"/>
    <w:rsid w:val="00BC1573"/>
    <w:rsid w:val="00BD0830"/>
    <w:rsid w:val="00BD0F66"/>
    <w:rsid w:val="00BF1857"/>
    <w:rsid w:val="00BF7BFE"/>
    <w:rsid w:val="00C022B4"/>
    <w:rsid w:val="00C3406F"/>
    <w:rsid w:val="00C35CA4"/>
    <w:rsid w:val="00C40C38"/>
    <w:rsid w:val="00C4507E"/>
    <w:rsid w:val="00C51B6F"/>
    <w:rsid w:val="00C5688F"/>
    <w:rsid w:val="00C64938"/>
    <w:rsid w:val="00C70DFB"/>
    <w:rsid w:val="00C72641"/>
    <w:rsid w:val="00C727CC"/>
    <w:rsid w:val="00C8040B"/>
    <w:rsid w:val="00C812EC"/>
    <w:rsid w:val="00C85385"/>
    <w:rsid w:val="00C936ED"/>
    <w:rsid w:val="00C96E4B"/>
    <w:rsid w:val="00C97D9D"/>
    <w:rsid w:val="00CA2F5D"/>
    <w:rsid w:val="00CA4CB1"/>
    <w:rsid w:val="00CA4CEE"/>
    <w:rsid w:val="00CB0A0F"/>
    <w:rsid w:val="00CB19F4"/>
    <w:rsid w:val="00CC0394"/>
    <w:rsid w:val="00CC11BD"/>
    <w:rsid w:val="00CC4EB7"/>
    <w:rsid w:val="00CD281D"/>
    <w:rsid w:val="00CE4DEE"/>
    <w:rsid w:val="00CE698D"/>
    <w:rsid w:val="00CF34DA"/>
    <w:rsid w:val="00D12B68"/>
    <w:rsid w:val="00D14010"/>
    <w:rsid w:val="00D142B0"/>
    <w:rsid w:val="00D232EA"/>
    <w:rsid w:val="00D2410B"/>
    <w:rsid w:val="00D3013F"/>
    <w:rsid w:val="00D33532"/>
    <w:rsid w:val="00D40761"/>
    <w:rsid w:val="00D44E43"/>
    <w:rsid w:val="00D454A2"/>
    <w:rsid w:val="00D4750F"/>
    <w:rsid w:val="00D52AEA"/>
    <w:rsid w:val="00D53BEC"/>
    <w:rsid w:val="00D76DC5"/>
    <w:rsid w:val="00D82130"/>
    <w:rsid w:val="00D82E16"/>
    <w:rsid w:val="00D861D3"/>
    <w:rsid w:val="00D910B3"/>
    <w:rsid w:val="00D96B74"/>
    <w:rsid w:val="00DA0FE2"/>
    <w:rsid w:val="00DB3E1D"/>
    <w:rsid w:val="00DC4F6D"/>
    <w:rsid w:val="00DD0343"/>
    <w:rsid w:val="00DD4199"/>
    <w:rsid w:val="00DD61DD"/>
    <w:rsid w:val="00DE0E64"/>
    <w:rsid w:val="00DE1431"/>
    <w:rsid w:val="00DE44EF"/>
    <w:rsid w:val="00DE7925"/>
    <w:rsid w:val="00E0471A"/>
    <w:rsid w:val="00E0494D"/>
    <w:rsid w:val="00E15119"/>
    <w:rsid w:val="00E16AB1"/>
    <w:rsid w:val="00E17F16"/>
    <w:rsid w:val="00E2006D"/>
    <w:rsid w:val="00E22620"/>
    <w:rsid w:val="00E30D6D"/>
    <w:rsid w:val="00E439C9"/>
    <w:rsid w:val="00E5198B"/>
    <w:rsid w:val="00E5340A"/>
    <w:rsid w:val="00E53823"/>
    <w:rsid w:val="00E57ED7"/>
    <w:rsid w:val="00E6111D"/>
    <w:rsid w:val="00E63689"/>
    <w:rsid w:val="00E6414D"/>
    <w:rsid w:val="00E720F4"/>
    <w:rsid w:val="00E7238E"/>
    <w:rsid w:val="00E72892"/>
    <w:rsid w:val="00E7562B"/>
    <w:rsid w:val="00E81BA5"/>
    <w:rsid w:val="00E85148"/>
    <w:rsid w:val="00E9086E"/>
    <w:rsid w:val="00E94484"/>
    <w:rsid w:val="00EA10BC"/>
    <w:rsid w:val="00EA2CC3"/>
    <w:rsid w:val="00EA45CB"/>
    <w:rsid w:val="00EB0251"/>
    <w:rsid w:val="00EB23C0"/>
    <w:rsid w:val="00EB2A41"/>
    <w:rsid w:val="00EB56F1"/>
    <w:rsid w:val="00EB5ECD"/>
    <w:rsid w:val="00EC64F6"/>
    <w:rsid w:val="00ED139F"/>
    <w:rsid w:val="00ED52D7"/>
    <w:rsid w:val="00ED796C"/>
    <w:rsid w:val="00F01182"/>
    <w:rsid w:val="00F02601"/>
    <w:rsid w:val="00F16D55"/>
    <w:rsid w:val="00F25B11"/>
    <w:rsid w:val="00F55A73"/>
    <w:rsid w:val="00F643FB"/>
    <w:rsid w:val="00F64460"/>
    <w:rsid w:val="00F91C87"/>
    <w:rsid w:val="00FB4F35"/>
    <w:rsid w:val="00FC46E9"/>
    <w:rsid w:val="00FC7BB6"/>
    <w:rsid w:val="00FD25F9"/>
    <w:rsid w:val="00FD4E0F"/>
    <w:rsid w:val="00FF13E0"/>
    <w:rsid w:val="00FF2E81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F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277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6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3">
    <w:name w:val="heading 3"/>
    <w:basedOn w:val="a"/>
    <w:qFormat/>
    <w:rsid w:val="00381966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de-DE" w:eastAsia="de-DE"/>
    </w:rPr>
  </w:style>
  <w:style w:type="paragraph" w:styleId="4">
    <w:name w:val="heading 4"/>
    <w:basedOn w:val="a"/>
    <w:qFormat/>
    <w:rsid w:val="003819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lang w:val="de-DE" w:eastAsia="de-DE"/>
    </w:rPr>
  </w:style>
  <w:style w:type="paragraph" w:styleId="5">
    <w:name w:val="heading 5"/>
    <w:basedOn w:val="a"/>
    <w:next w:val="a"/>
    <w:qFormat/>
    <w:rsid w:val="00FD2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6DBF"/>
    <w:pPr>
      <w:keepNext/>
      <w:numPr>
        <w:ilvl w:val="12"/>
      </w:numPr>
      <w:overflowPunct/>
      <w:autoSpaceDE/>
      <w:autoSpaceDN/>
      <w:adjustRightInd/>
      <w:jc w:val="both"/>
      <w:textAlignment w:val="auto"/>
      <w:outlineLvl w:val="5"/>
    </w:pPr>
    <w:rPr>
      <w:sz w:val="20"/>
      <w:szCs w:val="20"/>
    </w:rPr>
  </w:style>
  <w:style w:type="paragraph" w:styleId="7">
    <w:name w:val="heading 7"/>
    <w:basedOn w:val="a"/>
    <w:next w:val="a"/>
    <w:qFormat/>
    <w:rsid w:val="00286DBF"/>
    <w:pPr>
      <w:keepNext/>
      <w:numPr>
        <w:ilvl w:val="12"/>
      </w:numPr>
      <w:overflowPunct/>
      <w:autoSpaceDE/>
      <w:autoSpaceDN/>
      <w:adjustRightInd/>
      <w:ind w:firstLine="851"/>
      <w:textAlignment w:val="auto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4C2E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86DBF"/>
    <w:pPr>
      <w:keepNext/>
      <w:overflowPunct/>
      <w:autoSpaceDE/>
      <w:autoSpaceDN/>
      <w:adjustRightInd/>
      <w:spacing w:line="420" w:lineRule="exact"/>
      <w:jc w:val="both"/>
      <w:textAlignment w:val="auto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3">
    <w:name w:val="FR3"/>
    <w:rsid w:val="004E406B"/>
    <w:pPr>
      <w:widowControl w:val="0"/>
      <w:overflowPunct w:val="0"/>
      <w:autoSpaceDE w:val="0"/>
      <w:autoSpaceDN w:val="0"/>
      <w:adjustRightInd w:val="0"/>
      <w:spacing w:before="420" w:line="300" w:lineRule="auto"/>
      <w:ind w:left="240" w:right="200"/>
      <w:jc w:val="center"/>
      <w:textAlignment w:val="baseline"/>
    </w:pPr>
    <w:rPr>
      <w:b/>
      <w:sz w:val="28"/>
    </w:rPr>
  </w:style>
  <w:style w:type="paragraph" w:customStyle="1" w:styleId="npb">
    <w:name w:val="npb"/>
    <w:basedOn w:val="a"/>
    <w:rsid w:val="003819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de-DE" w:eastAsia="de-DE"/>
    </w:rPr>
  </w:style>
  <w:style w:type="paragraph" w:styleId="a3">
    <w:name w:val="Normal (Web)"/>
    <w:basedOn w:val="a"/>
    <w:rsid w:val="003819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de-DE" w:eastAsia="de-DE"/>
    </w:rPr>
  </w:style>
  <w:style w:type="paragraph" w:customStyle="1" w:styleId="FR2">
    <w:name w:val="FR2"/>
    <w:rsid w:val="00277E7A"/>
    <w:pPr>
      <w:widowControl w:val="0"/>
      <w:overflowPunct w:val="0"/>
      <w:autoSpaceDE w:val="0"/>
      <w:autoSpaceDN w:val="0"/>
      <w:adjustRightInd w:val="0"/>
      <w:spacing w:before="20" w:line="260" w:lineRule="auto"/>
      <w:ind w:left="600" w:right="800"/>
      <w:jc w:val="center"/>
      <w:textAlignment w:val="baseline"/>
    </w:pPr>
    <w:rPr>
      <w:i/>
      <w:sz w:val="28"/>
    </w:rPr>
  </w:style>
  <w:style w:type="paragraph" w:styleId="30">
    <w:name w:val="Body Text Indent 3"/>
    <w:basedOn w:val="a"/>
    <w:rsid w:val="00277E7A"/>
    <w:pPr>
      <w:widowControl w:val="0"/>
      <w:ind w:firstLine="284"/>
      <w:jc w:val="both"/>
    </w:pPr>
  </w:style>
  <w:style w:type="paragraph" w:styleId="a4">
    <w:name w:val="Body Text Indent"/>
    <w:basedOn w:val="a"/>
    <w:rsid w:val="00FD25F9"/>
    <w:pPr>
      <w:spacing w:after="120"/>
      <w:ind w:left="283"/>
    </w:pPr>
  </w:style>
  <w:style w:type="paragraph" w:styleId="20">
    <w:name w:val="Body Text Indent 2"/>
    <w:basedOn w:val="a"/>
    <w:rsid w:val="00FD25F9"/>
    <w:pPr>
      <w:spacing w:after="120" w:line="480" w:lineRule="auto"/>
      <w:ind w:left="283"/>
    </w:pPr>
  </w:style>
  <w:style w:type="paragraph" w:styleId="a5">
    <w:name w:val="Body Text"/>
    <w:basedOn w:val="a"/>
    <w:rsid w:val="00FD25F9"/>
    <w:pPr>
      <w:spacing w:after="120"/>
    </w:pPr>
  </w:style>
  <w:style w:type="paragraph" w:customStyle="1" w:styleId="21">
    <w:name w:val="Стиль2"/>
    <w:basedOn w:val="a"/>
    <w:rsid w:val="00FD25F9"/>
    <w:pPr>
      <w:widowControl w:val="0"/>
      <w:spacing w:line="360" w:lineRule="auto"/>
      <w:ind w:firstLine="567"/>
      <w:jc w:val="both"/>
    </w:pPr>
  </w:style>
  <w:style w:type="character" w:styleId="a6">
    <w:name w:val="page number"/>
    <w:basedOn w:val="a0"/>
    <w:semiHidden/>
    <w:rsid w:val="00DE0E64"/>
  </w:style>
  <w:style w:type="paragraph" w:customStyle="1" w:styleId="a7">
    <w:name w:val="Текст нпб"/>
    <w:basedOn w:val="a"/>
    <w:rsid w:val="00DE0E64"/>
    <w:pPr>
      <w:spacing w:before="120"/>
      <w:ind w:firstLine="482"/>
      <w:jc w:val="both"/>
    </w:pPr>
    <w:rPr>
      <w:rFonts w:ascii="Arial" w:hAnsi="Arial"/>
      <w:sz w:val="22"/>
    </w:rPr>
  </w:style>
  <w:style w:type="paragraph" w:customStyle="1" w:styleId="22">
    <w:name w:val="Подзаголовок 2"/>
    <w:basedOn w:val="a"/>
    <w:next w:val="a7"/>
    <w:rsid w:val="00DE0E64"/>
    <w:pPr>
      <w:ind w:firstLine="482"/>
      <w:jc w:val="both"/>
    </w:pPr>
    <w:rPr>
      <w:b/>
      <w:sz w:val="26"/>
      <w:lang w:val="en-US"/>
    </w:rPr>
  </w:style>
  <w:style w:type="paragraph" w:styleId="23">
    <w:name w:val="List 2"/>
    <w:basedOn w:val="a"/>
    <w:semiHidden/>
    <w:rsid w:val="00DE0E64"/>
    <w:pPr>
      <w:ind w:left="566" w:hanging="283"/>
    </w:pPr>
  </w:style>
  <w:style w:type="paragraph" w:customStyle="1" w:styleId="10">
    <w:name w:val="Обычный1"/>
    <w:rsid w:val="00DE0E6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8">
    <w:name w:val="header"/>
    <w:basedOn w:val="a"/>
    <w:semiHidden/>
    <w:rsid w:val="00DE0E64"/>
    <w:pPr>
      <w:widowControl w:val="0"/>
      <w:tabs>
        <w:tab w:val="center" w:pos="4153"/>
        <w:tab w:val="right" w:pos="8306"/>
      </w:tabs>
    </w:pPr>
  </w:style>
  <w:style w:type="paragraph" w:customStyle="1" w:styleId="Iauiue2">
    <w:name w:val="Iau?iue2"/>
    <w:rsid w:val="004C2E4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Iauiue22">
    <w:name w:val="Iau?iue22"/>
    <w:rsid w:val="004C2E4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eeu21">
    <w:name w:val="Noeeu21"/>
    <w:basedOn w:val="a"/>
    <w:rsid w:val="004C2E42"/>
    <w:pPr>
      <w:widowControl w:val="0"/>
      <w:spacing w:line="360" w:lineRule="auto"/>
      <w:ind w:firstLine="567"/>
      <w:jc w:val="both"/>
    </w:pPr>
  </w:style>
  <w:style w:type="paragraph" w:customStyle="1" w:styleId="Iauiue21">
    <w:name w:val="Iau?iue21"/>
    <w:rsid w:val="004C2E4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BodyText21">
    <w:name w:val="Body Text 21"/>
    <w:basedOn w:val="a"/>
    <w:rsid w:val="004C2E42"/>
    <w:pPr>
      <w:widowControl w:val="0"/>
      <w:ind w:firstLine="709"/>
      <w:jc w:val="both"/>
    </w:pPr>
    <w:rPr>
      <w:rFonts w:ascii="TimesET" w:hAnsi="TimesET"/>
    </w:rPr>
  </w:style>
  <w:style w:type="paragraph" w:customStyle="1" w:styleId="BodyTextIndent2">
    <w:name w:val="Body Text Indent 2"/>
    <w:basedOn w:val="a"/>
    <w:rsid w:val="004C2E42"/>
    <w:pPr>
      <w:widowControl w:val="0"/>
      <w:ind w:firstLine="567"/>
      <w:jc w:val="both"/>
    </w:pPr>
    <w:rPr>
      <w:rFonts w:ascii="TimesET" w:hAnsi="TimesET"/>
    </w:rPr>
  </w:style>
  <w:style w:type="character" w:customStyle="1" w:styleId="Hyperlink1">
    <w:name w:val="Hyperlink1"/>
    <w:basedOn w:val="a0"/>
    <w:rsid w:val="004B15BD"/>
    <w:rPr>
      <w:color w:val="0000FF"/>
      <w:u w:val="single"/>
    </w:rPr>
  </w:style>
  <w:style w:type="character" w:customStyle="1" w:styleId="Strong">
    <w:name w:val="Strong"/>
    <w:basedOn w:val="a0"/>
    <w:rsid w:val="004B15BD"/>
    <w:rPr>
      <w:b/>
    </w:rPr>
  </w:style>
  <w:style w:type="character" w:styleId="a9">
    <w:name w:val="Strong"/>
    <w:basedOn w:val="a0"/>
    <w:qFormat/>
    <w:rsid w:val="00E2006D"/>
    <w:rPr>
      <w:b/>
      <w:bCs/>
    </w:rPr>
  </w:style>
  <w:style w:type="character" w:styleId="aa">
    <w:name w:val="Hyperlink"/>
    <w:basedOn w:val="a0"/>
    <w:rsid w:val="002820B1"/>
    <w:rPr>
      <w:color w:val="0000FF"/>
      <w:u w:val="single"/>
    </w:rPr>
  </w:style>
  <w:style w:type="paragraph" w:customStyle="1" w:styleId="formtext">
    <w:name w:val="formtext"/>
    <w:basedOn w:val="a"/>
    <w:rsid w:val="00C35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de-DE" w:eastAsia="de-DE"/>
    </w:rPr>
  </w:style>
  <w:style w:type="paragraph" w:customStyle="1" w:styleId="FR1">
    <w:name w:val="FR1"/>
    <w:rsid w:val="00E5382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hAnsi="Arial"/>
    </w:rPr>
  </w:style>
  <w:style w:type="paragraph" w:customStyle="1" w:styleId="ab">
    <w:name w:val="Нормальный"/>
    <w:rsid w:val="001D19A2"/>
    <w:pPr>
      <w:overflowPunct w:val="0"/>
      <w:autoSpaceDE w:val="0"/>
      <w:autoSpaceDN w:val="0"/>
      <w:adjustRightInd w:val="0"/>
      <w:textAlignment w:val="baseline"/>
    </w:pPr>
  </w:style>
  <w:style w:type="paragraph" w:styleId="ac">
    <w:name w:val="List"/>
    <w:basedOn w:val="a"/>
    <w:rsid w:val="0082042F"/>
    <w:pPr>
      <w:ind w:left="283" w:hanging="283"/>
    </w:pPr>
  </w:style>
  <w:style w:type="paragraph" w:customStyle="1" w:styleId="Heading">
    <w:name w:val="Heading"/>
    <w:rsid w:val="008204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82042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form">
    <w:name w:val="form"/>
    <w:basedOn w:val="a"/>
    <w:rsid w:val="00C853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de-DE" w:eastAsia="de-DE"/>
    </w:rPr>
  </w:style>
  <w:style w:type="paragraph" w:customStyle="1" w:styleId="right">
    <w:name w:val="right"/>
    <w:basedOn w:val="a"/>
    <w:rsid w:val="00C853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de-DE" w:eastAsia="de-DE"/>
    </w:rPr>
  </w:style>
  <w:style w:type="paragraph" w:customStyle="1" w:styleId="H4">
    <w:name w:val="H4"/>
    <w:basedOn w:val="a"/>
    <w:next w:val="a"/>
    <w:rsid w:val="009A320A"/>
    <w:pPr>
      <w:keepNext/>
      <w:spacing w:before="100" w:after="100"/>
    </w:pPr>
    <w:rPr>
      <w:b/>
      <w:szCs w:val="20"/>
    </w:rPr>
  </w:style>
  <w:style w:type="paragraph" w:styleId="ad">
    <w:name w:val="caption"/>
    <w:basedOn w:val="a"/>
    <w:next w:val="a"/>
    <w:qFormat/>
    <w:rsid w:val="00286DBF"/>
    <w:pPr>
      <w:numPr>
        <w:ilvl w:val="12"/>
      </w:numPr>
      <w:overflowPunct/>
      <w:autoSpaceDE/>
      <w:autoSpaceDN/>
      <w:adjustRightInd/>
      <w:spacing w:before="120"/>
      <w:textAlignment w:val="auto"/>
    </w:pPr>
    <w:rPr>
      <w:sz w:val="20"/>
      <w:szCs w:val="20"/>
    </w:rPr>
  </w:style>
  <w:style w:type="paragraph" w:styleId="24">
    <w:name w:val="List Continue 2"/>
    <w:basedOn w:val="a"/>
    <w:rsid w:val="00286DBF"/>
    <w:pPr>
      <w:overflowPunct/>
      <w:autoSpaceDE/>
      <w:autoSpaceDN/>
      <w:adjustRightInd/>
      <w:spacing w:after="120"/>
      <w:ind w:left="566"/>
      <w:textAlignment w:val="auto"/>
    </w:pPr>
    <w:rPr>
      <w:sz w:val="20"/>
      <w:szCs w:val="20"/>
    </w:rPr>
  </w:style>
  <w:style w:type="paragraph" w:styleId="31">
    <w:name w:val="List 3"/>
    <w:basedOn w:val="a"/>
    <w:rsid w:val="00286DBF"/>
    <w:pPr>
      <w:overflowPunct/>
      <w:autoSpaceDE/>
      <w:autoSpaceDN/>
      <w:adjustRightInd/>
      <w:ind w:left="849" w:hanging="283"/>
      <w:textAlignment w:val="auto"/>
    </w:pPr>
    <w:rPr>
      <w:sz w:val="20"/>
      <w:szCs w:val="20"/>
    </w:rPr>
  </w:style>
  <w:style w:type="paragraph" w:styleId="32">
    <w:name w:val="List Continue 3"/>
    <w:basedOn w:val="a"/>
    <w:rsid w:val="00286DBF"/>
    <w:pPr>
      <w:overflowPunct/>
      <w:autoSpaceDE/>
      <w:autoSpaceDN/>
      <w:adjustRightInd/>
      <w:spacing w:after="120"/>
      <w:ind w:left="849"/>
      <w:textAlignment w:val="auto"/>
    </w:pPr>
    <w:rPr>
      <w:sz w:val="20"/>
      <w:szCs w:val="20"/>
    </w:rPr>
  </w:style>
  <w:style w:type="paragraph" w:styleId="ae">
    <w:name w:val="Plain Text"/>
    <w:basedOn w:val="a"/>
    <w:rsid w:val="00286DBF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</w:rPr>
  </w:style>
  <w:style w:type="paragraph" w:styleId="af">
    <w:name w:val="footer"/>
    <w:basedOn w:val="a"/>
    <w:rsid w:val="00286DB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styleId="af0">
    <w:name w:val="Block Text"/>
    <w:basedOn w:val="a"/>
    <w:rsid w:val="00286DBF"/>
    <w:pPr>
      <w:widowControl w:val="0"/>
      <w:overflowPunct/>
      <w:autoSpaceDE/>
      <w:autoSpaceDN/>
      <w:adjustRightInd/>
      <w:spacing w:before="120"/>
      <w:ind w:left="567" w:right="567"/>
      <w:jc w:val="center"/>
      <w:textAlignment w:val="auto"/>
    </w:pPr>
    <w:rPr>
      <w:rFonts w:ascii="AdverGothic Ho" w:hAnsi="AdverGothic Ho"/>
      <w:b/>
      <w:sz w:val="20"/>
      <w:szCs w:val="20"/>
    </w:rPr>
  </w:style>
  <w:style w:type="paragraph" w:styleId="25">
    <w:name w:val="Body Text 2"/>
    <w:basedOn w:val="a"/>
    <w:rsid w:val="00286DBF"/>
    <w:pPr>
      <w:overflowPunct/>
      <w:autoSpaceDE/>
      <w:autoSpaceDN/>
      <w:adjustRightInd/>
      <w:spacing w:after="60" w:line="226" w:lineRule="auto"/>
      <w:jc w:val="center"/>
      <w:textAlignment w:val="auto"/>
    </w:pPr>
    <w:rPr>
      <w:rFonts w:ascii="Bookman Old Style" w:hAnsi="Bookman Old Style"/>
      <w:b/>
      <w:szCs w:val="20"/>
    </w:rPr>
  </w:style>
  <w:style w:type="paragraph" w:styleId="33">
    <w:name w:val="Body Text 3"/>
    <w:basedOn w:val="a"/>
    <w:rsid w:val="00286DBF"/>
    <w:pPr>
      <w:pBdr>
        <w:top w:val="single" w:sz="6" w:space="1" w:color="auto"/>
        <w:bottom w:val="single" w:sz="6" w:space="1" w:color="auto"/>
      </w:pBdr>
      <w:overflowPunct/>
      <w:autoSpaceDE/>
      <w:autoSpaceDN/>
      <w:adjustRightInd/>
      <w:ind w:right="-1"/>
      <w:jc w:val="center"/>
      <w:textAlignment w:val="auto"/>
    </w:pPr>
    <w:rPr>
      <w:rFonts w:ascii="TimesET" w:hAnsi="TimesET"/>
      <w:sz w:val="16"/>
      <w:szCs w:val="20"/>
    </w:rPr>
  </w:style>
  <w:style w:type="paragraph" w:customStyle="1" w:styleId="BodyText2">
    <w:name w:val="Body Text 2"/>
    <w:basedOn w:val="a"/>
    <w:rsid w:val="00FF2E81"/>
    <w:pPr>
      <w:spacing w:line="360" w:lineRule="auto"/>
      <w:jc w:val="center"/>
    </w:pPr>
    <w:rPr>
      <w:caps/>
      <w:sz w:val="28"/>
      <w:szCs w:val="20"/>
    </w:rPr>
  </w:style>
  <w:style w:type="paragraph" w:styleId="af1">
    <w:name w:val="annotation text"/>
    <w:basedOn w:val="a"/>
    <w:semiHidden/>
    <w:rsid w:val="00FF2E81"/>
    <w:rPr>
      <w:sz w:val="20"/>
      <w:szCs w:val="20"/>
    </w:rPr>
  </w:style>
  <w:style w:type="paragraph" w:styleId="af2">
    <w:name w:val="footnote text"/>
    <w:basedOn w:val="a"/>
    <w:semiHidden/>
    <w:rsid w:val="00FF2E81"/>
    <w:rPr>
      <w:sz w:val="20"/>
      <w:szCs w:val="20"/>
    </w:rPr>
  </w:style>
  <w:style w:type="paragraph" w:customStyle="1" w:styleId="BlockText">
    <w:name w:val="Block Text"/>
    <w:basedOn w:val="a"/>
    <w:rsid w:val="00FF2E81"/>
    <w:pPr>
      <w:ind w:left="851" w:right="851"/>
      <w:jc w:val="center"/>
    </w:pPr>
    <w:rPr>
      <w:rFonts w:ascii="TimesET" w:hAnsi="TimesET"/>
      <w:b/>
      <w:sz w:val="22"/>
      <w:szCs w:val="20"/>
    </w:rPr>
  </w:style>
  <w:style w:type="paragraph" w:styleId="af3">
    <w:name w:val="Subtitle"/>
    <w:basedOn w:val="a"/>
    <w:qFormat/>
    <w:rsid w:val="00FF2E81"/>
    <w:pPr>
      <w:jc w:val="center"/>
    </w:pPr>
    <w:rPr>
      <w:sz w:val="28"/>
      <w:szCs w:val="20"/>
    </w:rPr>
  </w:style>
  <w:style w:type="paragraph" w:styleId="af4">
    <w:name w:val="Title"/>
    <w:basedOn w:val="a"/>
    <w:qFormat/>
    <w:rsid w:val="00FC7BB6"/>
    <w:pPr>
      <w:jc w:val="center"/>
    </w:pPr>
    <w:rPr>
      <w:rFonts w:ascii="Arial" w:hAnsi="Arial"/>
      <w:b/>
      <w:sz w:val="20"/>
      <w:szCs w:val="20"/>
    </w:rPr>
  </w:style>
  <w:style w:type="paragraph" w:customStyle="1" w:styleId="BodyTextIndent3">
    <w:name w:val="Body Text Indent 3"/>
    <w:basedOn w:val="a"/>
    <w:rsid w:val="00FC7BB6"/>
    <w:pPr>
      <w:ind w:firstLine="567"/>
      <w:jc w:val="both"/>
    </w:pPr>
    <w:rPr>
      <w:rFonts w:ascii="Arial" w:hAnsi="Arial"/>
      <w:b/>
      <w:i/>
      <w:sz w:val="20"/>
      <w:szCs w:val="20"/>
    </w:rPr>
  </w:style>
  <w:style w:type="paragraph" w:customStyle="1" w:styleId="caaieiai">
    <w:name w:val="caaieiai"/>
    <w:basedOn w:val="a"/>
    <w:next w:val="a"/>
    <w:rsid w:val="00520A1A"/>
    <w:pPr>
      <w:keepNext/>
      <w:widowControl w:val="0"/>
      <w:tabs>
        <w:tab w:val="left" w:pos="851"/>
      </w:tabs>
      <w:spacing w:line="360" w:lineRule="auto"/>
      <w:ind w:firstLine="709"/>
      <w:jc w:val="center"/>
    </w:pPr>
    <w:rPr>
      <w:b/>
      <w:sz w:val="28"/>
      <w:szCs w:val="20"/>
    </w:rPr>
  </w:style>
  <w:style w:type="paragraph" w:customStyle="1" w:styleId="Inii2Fdieoaenonionooiii2">
    <w:name w:val="Inii&lt;2Fdie oaeno n ionooiii 2"/>
    <w:basedOn w:val="a"/>
    <w:rsid w:val="00520A1A"/>
    <w:pPr>
      <w:widowControl w:val="0"/>
      <w:tabs>
        <w:tab w:val="left" w:pos="993"/>
      </w:tabs>
      <w:spacing w:line="360" w:lineRule="auto"/>
      <w:ind w:firstLine="709"/>
      <w:jc w:val="both"/>
    </w:pPr>
    <w:rPr>
      <w:sz w:val="28"/>
      <w:szCs w:val="20"/>
    </w:rPr>
  </w:style>
  <w:style w:type="paragraph" w:customStyle="1" w:styleId="Iniiaiie9oaeno3">
    <w:name w:val="Iniiaii&quot;e9 oaeno 3"/>
    <w:basedOn w:val="a"/>
    <w:rsid w:val="00520A1A"/>
    <w:pPr>
      <w:widowControl w:val="0"/>
      <w:tabs>
        <w:tab w:val="left" w:pos="993"/>
      </w:tabs>
      <w:spacing w:line="360" w:lineRule="auto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520A1A"/>
    <w:pPr>
      <w:keepNext/>
      <w:widowControl w:val="0"/>
      <w:tabs>
        <w:tab w:val="left" w:pos="709"/>
        <w:tab w:val="left" w:pos="9072"/>
      </w:tabs>
      <w:spacing w:line="360" w:lineRule="auto"/>
      <w:jc w:val="center"/>
    </w:pPr>
    <w:rPr>
      <w:sz w:val="28"/>
      <w:szCs w:val="20"/>
    </w:rPr>
  </w:style>
  <w:style w:type="paragraph" w:customStyle="1" w:styleId="BodyText3">
    <w:name w:val="Body Text 3"/>
    <w:basedOn w:val="a"/>
    <w:rsid w:val="00520A1A"/>
    <w:pPr>
      <w:jc w:val="center"/>
    </w:pPr>
    <w:rPr>
      <w:rFonts w:ascii="TimesET" w:hAnsi="TimesET"/>
      <w:b/>
      <w:sz w:val="22"/>
      <w:szCs w:val="20"/>
    </w:rPr>
  </w:style>
  <w:style w:type="paragraph" w:customStyle="1" w:styleId="Inii2iieoaenonionooie">
    <w:name w:val="Inii¶2iie oaeno n ionooi!e"/>
    <w:basedOn w:val="a"/>
    <w:rsid w:val="00520A1A"/>
    <w:pPr>
      <w:widowControl w:val="0"/>
      <w:tabs>
        <w:tab w:val="left" w:pos="993"/>
      </w:tabs>
      <w:spacing w:line="360" w:lineRule="auto"/>
      <w:ind w:firstLine="709"/>
      <w:jc w:val="both"/>
    </w:pPr>
    <w:rPr>
      <w:sz w:val="28"/>
      <w:szCs w:val="20"/>
    </w:rPr>
  </w:style>
  <w:style w:type="paragraph" w:customStyle="1" w:styleId="caaieiaie2">
    <w:name w:val="caaieiaie 2"/>
    <w:basedOn w:val="a"/>
    <w:next w:val="a"/>
    <w:rsid w:val="00520A1A"/>
    <w:pPr>
      <w:keepNext/>
      <w:widowControl w:val="0"/>
      <w:spacing w:line="360" w:lineRule="auto"/>
      <w:jc w:val="right"/>
    </w:pPr>
    <w:rPr>
      <w:b/>
      <w:sz w:val="28"/>
      <w:szCs w:val="20"/>
    </w:rPr>
  </w:style>
  <w:style w:type="paragraph" w:customStyle="1" w:styleId="caaieiaie3">
    <w:name w:val="caaieiaie 3"/>
    <w:basedOn w:val="a"/>
    <w:next w:val="a"/>
    <w:rsid w:val="00520A1A"/>
    <w:pPr>
      <w:keepNext/>
      <w:widowControl w:val="0"/>
      <w:jc w:val="center"/>
    </w:pPr>
    <w:rPr>
      <w:i/>
      <w:sz w:val="28"/>
      <w:szCs w:val="20"/>
    </w:rPr>
  </w:style>
  <w:style w:type="paragraph" w:customStyle="1" w:styleId="26">
    <w:name w:val="Обычный2"/>
    <w:rsid w:val="001F659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Заголовок норм"/>
    <w:basedOn w:val="a"/>
    <w:rsid w:val="004C4049"/>
    <w:pPr>
      <w:jc w:val="center"/>
    </w:pPr>
    <w:rPr>
      <w:rFonts w:ascii="Pragmatica" w:hAnsi="Pragmatica"/>
      <w:b/>
      <w:szCs w:val="20"/>
    </w:rPr>
  </w:style>
  <w:style w:type="character" w:styleId="af6">
    <w:name w:val="footnote reference"/>
    <w:basedOn w:val="11"/>
    <w:semiHidden/>
    <w:rsid w:val="00FD4E0F"/>
    <w:rPr>
      <w:vertAlign w:val="superscript"/>
    </w:rPr>
  </w:style>
  <w:style w:type="character" w:customStyle="1" w:styleId="11">
    <w:name w:val="Основной шрифт абзаца1"/>
    <w:rsid w:val="00FD4E0F"/>
    <w:rPr>
      <w:sz w:val="20"/>
    </w:rPr>
  </w:style>
  <w:style w:type="paragraph" w:customStyle="1" w:styleId="12">
    <w:name w:val="Верхний колонтитул1"/>
    <w:basedOn w:val="a"/>
    <w:rsid w:val="00FD4E0F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mphasis">
    <w:name w:val="Emphasis"/>
    <w:basedOn w:val="a0"/>
    <w:rsid w:val="00701C51"/>
    <w:rPr>
      <w:i/>
    </w:rPr>
  </w:style>
  <w:style w:type="paragraph" w:customStyle="1" w:styleId="34">
    <w:name w:val="заголовок 3"/>
    <w:rsid w:val="0008101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lang w:val="en-US"/>
    </w:rPr>
  </w:style>
  <w:style w:type="paragraph" w:customStyle="1" w:styleId="Noeeu2">
    <w:name w:val="Noeeu2"/>
    <w:basedOn w:val="Noeeu1"/>
    <w:rsid w:val="00081013"/>
  </w:style>
  <w:style w:type="paragraph" w:customStyle="1" w:styleId="Noeeu1">
    <w:name w:val="Noeeu1"/>
    <w:rsid w:val="00081013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8"/>
    </w:rPr>
  </w:style>
  <w:style w:type="paragraph" w:customStyle="1" w:styleId="FR4">
    <w:name w:val="FR4"/>
    <w:rsid w:val="0008674A"/>
    <w:pPr>
      <w:widowControl w:val="0"/>
      <w:overflowPunct w:val="0"/>
      <w:autoSpaceDE w:val="0"/>
      <w:autoSpaceDN w:val="0"/>
      <w:adjustRightInd w:val="0"/>
      <w:spacing w:before="40" w:line="300" w:lineRule="auto"/>
      <w:ind w:left="40" w:firstLine="700"/>
      <w:textAlignment w:val="baseline"/>
    </w:pPr>
    <w:rPr>
      <w:b/>
      <w:sz w:val="16"/>
    </w:rPr>
  </w:style>
  <w:style w:type="paragraph" w:styleId="50">
    <w:name w:val="List 5"/>
    <w:basedOn w:val="a"/>
    <w:semiHidden/>
    <w:rsid w:val="00860E7F"/>
    <w:pPr>
      <w:widowControl w:val="0"/>
      <w:ind w:left="1415" w:hanging="283"/>
    </w:pPr>
    <w:rPr>
      <w:sz w:val="20"/>
      <w:szCs w:val="20"/>
    </w:rPr>
  </w:style>
  <w:style w:type="paragraph" w:styleId="27">
    <w:name w:val="List Bullet 2"/>
    <w:basedOn w:val="a"/>
    <w:rsid w:val="00860E7F"/>
    <w:pPr>
      <w:widowControl w:val="0"/>
      <w:ind w:left="566" w:hanging="283"/>
    </w:pPr>
    <w:rPr>
      <w:sz w:val="20"/>
      <w:szCs w:val="20"/>
    </w:rPr>
  </w:style>
  <w:style w:type="paragraph" w:styleId="35">
    <w:name w:val="List Bullet 3"/>
    <w:basedOn w:val="a"/>
    <w:rsid w:val="00860E7F"/>
    <w:pPr>
      <w:widowControl w:val="0"/>
      <w:ind w:left="849" w:hanging="283"/>
    </w:pPr>
    <w:rPr>
      <w:sz w:val="20"/>
      <w:szCs w:val="20"/>
    </w:rPr>
  </w:style>
  <w:style w:type="paragraph" w:styleId="40">
    <w:name w:val="List Bullet 4"/>
    <w:basedOn w:val="a"/>
    <w:rsid w:val="00860E7F"/>
    <w:pPr>
      <w:widowControl w:val="0"/>
      <w:ind w:left="1132" w:hanging="283"/>
    </w:pPr>
    <w:rPr>
      <w:sz w:val="20"/>
      <w:szCs w:val="20"/>
    </w:rPr>
  </w:style>
  <w:style w:type="paragraph" w:customStyle="1" w:styleId="13">
    <w:name w:val="заголовок 1"/>
    <w:basedOn w:val="a"/>
    <w:next w:val="a"/>
    <w:rsid w:val="00B52721"/>
    <w:pPr>
      <w:keepNext/>
      <w:overflowPunct/>
      <w:autoSpaceDE/>
      <w:autoSpaceDN/>
      <w:adjustRightInd/>
      <w:spacing w:after="266"/>
      <w:ind w:left="3828" w:right="105"/>
      <w:textAlignment w:val="auto"/>
      <w:outlineLvl w:val="0"/>
    </w:pPr>
    <w:rPr>
      <w:snapToGrid w:val="0"/>
      <w:szCs w:val="20"/>
    </w:rPr>
  </w:style>
  <w:style w:type="paragraph" w:customStyle="1" w:styleId="Subtitle">
    <w:name w:val="Subtitle"/>
    <w:basedOn w:val="a"/>
    <w:rsid w:val="00B52721"/>
    <w:pPr>
      <w:overflowPunct/>
      <w:autoSpaceDE/>
      <w:autoSpaceDN/>
      <w:adjustRightInd/>
      <w:jc w:val="center"/>
      <w:textAlignment w:val="auto"/>
    </w:pPr>
    <w:rPr>
      <w:sz w:val="28"/>
      <w:szCs w:val="20"/>
    </w:rPr>
  </w:style>
  <w:style w:type="paragraph" w:customStyle="1" w:styleId="DocumentMap">
    <w:name w:val="Document Map"/>
    <w:basedOn w:val="a"/>
    <w:rsid w:val="009E0E9B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nii2iieoaenonionooiii2">
    <w:name w:val="Inii¶2iie oaeno n ionooiii 2"/>
    <w:basedOn w:val="a"/>
    <w:rsid w:val="00995FCB"/>
    <w:pPr>
      <w:widowControl w:val="0"/>
      <w:tabs>
        <w:tab w:val="left" w:pos="993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ciaeniinee">
    <w:name w:val="ciae niinee"/>
    <w:basedOn w:val="a0"/>
    <w:rsid w:val="00923CAE"/>
    <w:rPr>
      <w:sz w:val="20"/>
      <w:vertAlign w:val="superscript"/>
    </w:rPr>
  </w:style>
  <w:style w:type="paragraph" w:customStyle="1" w:styleId="oaenoniinee">
    <w:name w:val="oaeno niinee"/>
    <w:basedOn w:val="a"/>
    <w:rsid w:val="00923CAE"/>
    <w:pPr>
      <w:widowControl w:val="0"/>
    </w:pPr>
    <w:rPr>
      <w:sz w:val="20"/>
      <w:szCs w:val="20"/>
    </w:rPr>
  </w:style>
  <w:style w:type="character" w:customStyle="1" w:styleId="iiianoaieou">
    <w:name w:val="iiia? no?aieou"/>
    <w:basedOn w:val="a0"/>
    <w:rsid w:val="00923CAE"/>
    <w:rPr>
      <w:sz w:val="20"/>
    </w:rPr>
  </w:style>
  <w:style w:type="character" w:customStyle="1" w:styleId="Iniiaiieoeoo">
    <w:name w:val="Iniiaiie o?eoo"/>
    <w:rsid w:val="00923CAE"/>
  </w:style>
  <w:style w:type="paragraph" w:customStyle="1" w:styleId="Iniiaiieoaeno2">
    <w:name w:val="Iniiaiie oaeno 2"/>
    <w:basedOn w:val="Iauiue"/>
    <w:rsid w:val="00923CAE"/>
    <w:pPr>
      <w:spacing w:line="228" w:lineRule="auto"/>
      <w:ind w:right="26" w:firstLine="567"/>
      <w:jc w:val="both"/>
    </w:pPr>
    <w:rPr>
      <w:sz w:val="24"/>
    </w:rPr>
  </w:style>
  <w:style w:type="paragraph" w:customStyle="1" w:styleId="Iauiue">
    <w:name w:val="Iau?iue"/>
    <w:rsid w:val="00923CA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Iniiaiieoaenonionooiii3">
    <w:name w:val="Iniiaiie oaeno n ionooiii 3"/>
    <w:basedOn w:val="Iauiue"/>
    <w:rsid w:val="00923CAE"/>
    <w:pPr>
      <w:ind w:firstLine="1134"/>
      <w:jc w:val="both"/>
    </w:pPr>
    <w:rPr>
      <w:color w:val="FF0000"/>
    </w:rPr>
  </w:style>
  <w:style w:type="character" w:styleId="af7">
    <w:name w:val="FollowedHyperlink"/>
    <w:basedOn w:val="a0"/>
    <w:rsid w:val="00C64938"/>
    <w:rPr>
      <w:color w:val="800080"/>
      <w:u w:val="single"/>
    </w:rPr>
  </w:style>
  <w:style w:type="paragraph" w:customStyle="1" w:styleId="2Fd2">
    <w:name w:val="Осно&lt;2Fdой текст с отступом 2"/>
    <w:basedOn w:val="a"/>
    <w:rsid w:val="005553EA"/>
    <w:pPr>
      <w:widowControl w:val="0"/>
      <w:tabs>
        <w:tab w:val="left" w:pos="993"/>
      </w:tabs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0"/>
    </w:rPr>
  </w:style>
  <w:style w:type="paragraph" w:customStyle="1" w:styleId="60">
    <w:name w:val="заголовок 6"/>
    <w:basedOn w:val="a"/>
    <w:next w:val="a"/>
    <w:rsid w:val="005553EA"/>
    <w:pPr>
      <w:keepNext/>
      <w:widowControl w:val="0"/>
      <w:tabs>
        <w:tab w:val="left" w:pos="851"/>
      </w:tabs>
      <w:overflowPunct/>
      <w:autoSpaceDE/>
      <w:autoSpaceDN/>
      <w:adjustRightInd/>
      <w:spacing w:line="360" w:lineRule="auto"/>
      <w:ind w:firstLine="709"/>
      <w:jc w:val="center"/>
      <w:textAlignment w:val="auto"/>
    </w:pPr>
    <w:rPr>
      <w:b/>
      <w:sz w:val="28"/>
      <w:szCs w:val="20"/>
    </w:rPr>
  </w:style>
  <w:style w:type="character" w:customStyle="1" w:styleId="Iniiaiie9oeoo">
    <w:name w:val="Iniiaii?e9 o?eoo"/>
    <w:rsid w:val="005553EA"/>
  </w:style>
  <w:style w:type="paragraph" w:customStyle="1" w:styleId="e93">
    <w:name w:val="Основно&quot;e9 текст 3"/>
    <w:basedOn w:val="a"/>
    <w:rsid w:val="005553EA"/>
    <w:pPr>
      <w:widowControl w:val="0"/>
      <w:tabs>
        <w:tab w:val="left" w:pos="993"/>
      </w:tabs>
      <w:overflowPunct/>
      <w:autoSpaceDE/>
      <w:autoSpaceDN/>
      <w:adjustRightInd/>
      <w:spacing w:line="360" w:lineRule="auto"/>
      <w:textAlignment w:val="auto"/>
    </w:pPr>
    <w:rPr>
      <w:sz w:val="28"/>
      <w:szCs w:val="20"/>
    </w:rPr>
  </w:style>
  <w:style w:type="paragraph" w:customStyle="1" w:styleId="g12">
    <w:name w:val="Основной текg1т 2"/>
    <w:basedOn w:val="a"/>
    <w:rsid w:val="005553EA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b/>
      <w:sz w:val="28"/>
      <w:szCs w:val="20"/>
    </w:rPr>
  </w:style>
  <w:style w:type="paragraph" w:customStyle="1" w:styleId="220">
    <w:name w:val="Осно¶2ной текст с отступом 2"/>
    <w:basedOn w:val="a"/>
    <w:rsid w:val="005553EA"/>
    <w:pPr>
      <w:widowControl w:val="0"/>
      <w:tabs>
        <w:tab w:val="left" w:pos="993"/>
      </w:tabs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0"/>
    </w:rPr>
  </w:style>
  <w:style w:type="paragraph" w:customStyle="1" w:styleId="Normal">
    <w:name w:val="Normal"/>
    <w:rsid w:val="007D05C3"/>
    <w:rPr>
      <w:snapToGrid w:val="0"/>
    </w:rPr>
  </w:style>
  <w:style w:type="paragraph" w:customStyle="1" w:styleId="210">
    <w:name w:val="Основной текст 21"/>
    <w:basedOn w:val="a"/>
    <w:rsid w:val="004E426D"/>
    <w:pPr>
      <w:widowControl w:val="0"/>
      <w:ind w:firstLine="284"/>
      <w:jc w:val="center"/>
    </w:pPr>
    <w:rPr>
      <w:sz w:val="20"/>
      <w:szCs w:val="20"/>
      <w:lang w:eastAsia="de-DE"/>
    </w:rPr>
  </w:style>
  <w:style w:type="paragraph" w:customStyle="1" w:styleId="211">
    <w:name w:val="Основной текст с отступом 21"/>
    <w:basedOn w:val="a"/>
    <w:rsid w:val="004E426D"/>
    <w:pPr>
      <w:widowControl w:val="0"/>
      <w:ind w:left="4111"/>
      <w:jc w:val="both"/>
    </w:pPr>
    <w:rPr>
      <w:sz w:val="20"/>
      <w:szCs w:val="20"/>
      <w:lang w:eastAsia="de-DE"/>
    </w:rPr>
  </w:style>
  <w:style w:type="paragraph" w:customStyle="1" w:styleId="310">
    <w:name w:val="Основной текст с отступом 31"/>
    <w:basedOn w:val="a"/>
    <w:rsid w:val="004E426D"/>
    <w:pPr>
      <w:widowControl w:val="0"/>
      <w:ind w:firstLine="284"/>
      <w:jc w:val="center"/>
    </w:pPr>
    <w:rPr>
      <w:b/>
      <w:sz w:val="20"/>
      <w:szCs w:val="20"/>
      <w:lang w:eastAsia="de-DE"/>
    </w:rPr>
  </w:style>
  <w:style w:type="paragraph" w:customStyle="1" w:styleId="allbold">
    <w:name w:val="allbold"/>
    <w:basedOn w:val="a"/>
    <w:rsid w:val="00642E3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7"/>
      <w:szCs w:val="27"/>
    </w:rPr>
  </w:style>
  <w:style w:type="paragraph" w:customStyle="1" w:styleId="FR5">
    <w:name w:val="FR5"/>
    <w:rsid w:val="00355D8F"/>
    <w:pPr>
      <w:widowControl w:val="0"/>
      <w:overflowPunct w:val="0"/>
      <w:autoSpaceDE w:val="0"/>
      <w:autoSpaceDN w:val="0"/>
      <w:adjustRightInd w:val="0"/>
      <w:spacing w:before="600"/>
      <w:ind w:left="40"/>
      <w:jc w:val="center"/>
      <w:textAlignment w:val="baseline"/>
    </w:pPr>
    <w:rPr>
      <w:rFonts w:ascii="Arial" w:hAnsi="Arial"/>
      <w:b/>
      <w:sz w:val="12"/>
      <w:lang w:eastAsia="de-DE"/>
    </w:rPr>
  </w:style>
  <w:style w:type="table" w:styleId="af8">
    <w:name w:val="Table Grid"/>
    <w:basedOn w:val="a1"/>
    <w:rsid w:val="00C96E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Готовый"/>
    <w:basedOn w:val="a"/>
    <w:rsid w:val="003E5A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de-DE"/>
    </w:rPr>
  </w:style>
  <w:style w:type="paragraph" w:styleId="HTML">
    <w:name w:val="HTML Preformatted"/>
    <w:basedOn w:val="a"/>
    <w:rsid w:val="003F0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snip">
    <w:name w:val="snip"/>
    <w:basedOn w:val="a"/>
    <w:rsid w:val="00A607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de-DE" w:eastAsia="de-DE"/>
    </w:rPr>
  </w:style>
  <w:style w:type="paragraph" w:styleId="HTML0">
    <w:name w:val="HTML Address"/>
    <w:basedOn w:val="a"/>
    <w:rsid w:val="00A6078A"/>
    <w:pPr>
      <w:overflowPunct/>
      <w:autoSpaceDE/>
      <w:autoSpaceDN/>
      <w:adjustRightInd/>
      <w:textAlignment w:val="auto"/>
    </w:pPr>
    <w:rPr>
      <w:i/>
      <w:iCs/>
      <w:lang w:val="de-DE" w:eastAsia="de-DE"/>
    </w:rPr>
  </w:style>
  <w:style w:type="character" w:styleId="afa">
    <w:name w:val="Emphasis"/>
    <w:basedOn w:val="a0"/>
    <w:qFormat/>
    <w:rsid w:val="00A6078A"/>
    <w:rPr>
      <w:i/>
      <w:iCs/>
    </w:rPr>
  </w:style>
  <w:style w:type="paragraph" w:customStyle="1" w:styleId="H3">
    <w:name w:val="H3"/>
    <w:basedOn w:val="a"/>
    <w:next w:val="a"/>
    <w:rsid w:val="00067E8A"/>
    <w:pPr>
      <w:keepNext/>
      <w:widowControl w:val="0"/>
      <w:spacing w:before="100" w:after="100"/>
    </w:pPr>
    <w:rPr>
      <w:b/>
      <w:sz w:val="28"/>
      <w:szCs w:val="20"/>
    </w:rPr>
  </w:style>
  <w:style w:type="paragraph" w:styleId="28">
    <w:name w:val="toc 2"/>
    <w:basedOn w:val="a"/>
    <w:next w:val="a"/>
    <w:autoRedefine/>
    <w:semiHidden/>
    <w:rsid w:val="00726926"/>
    <w:pPr>
      <w:tabs>
        <w:tab w:val="right" w:leader="dot" w:pos="6237"/>
      </w:tabs>
      <w:ind w:left="200"/>
      <w:textAlignment w:val="auto"/>
    </w:pPr>
    <w:rPr>
      <w:szCs w:val="20"/>
    </w:rPr>
  </w:style>
  <w:style w:type="paragraph" w:styleId="14">
    <w:name w:val="toc 1"/>
    <w:basedOn w:val="a"/>
    <w:next w:val="a"/>
    <w:autoRedefine/>
    <w:semiHidden/>
    <w:rsid w:val="00726926"/>
    <w:pPr>
      <w:tabs>
        <w:tab w:val="right" w:leader="dot" w:pos="6237"/>
      </w:tabs>
      <w:textAlignment w:val="auto"/>
    </w:pPr>
    <w:rPr>
      <w:szCs w:val="20"/>
    </w:rPr>
  </w:style>
  <w:style w:type="paragraph" w:styleId="36">
    <w:name w:val="toc 3"/>
    <w:basedOn w:val="a"/>
    <w:next w:val="a"/>
    <w:autoRedefine/>
    <w:semiHidden/>
    <w:rsid w:val="00726926"/>
    <w:pPr>
      <w:tabs>
        <w:tab w:val="right" w:leader="dot" w:pos="6237"/>
      </w:tabs>
      <w:ind w:left="403"/>
      <w:textAlignment w:val="auto"/>
    </w:pPr>
    <w:rPr>
      <w:szCs w:val="20"/>
    </w:rPr>
  </w:style>
  <w:style w:type="paragraph" w:customStyle="1" w:styleId="afb">
    <w:name w:val="Таблица"/>
    <w:basedOn w:val="a"/>
    <w:rsid w:val="0011495D"/>
    <w:pPr>
      <w:jc w:val="center"/>
    </w:pPr>
    <w:rPr>
      <w:sz w:val="20"/>
      <w:szCs w:val="20"/>
    </w:rPr>
  </w:style>
  <w:style w:type="paragraph" w:customStyle="1" w:styleId="A10">
    <w:name w:val="A1"/>
    <w:basedOn w:val="a"/>
    <w:rsid w:val="00B244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textAlignment w:val="auto"/>
    </w:pPr>
    <w:rPr>
      <w:rFonts w:ascii="Courier New" w:hAnsi="Courier New"/>
      <w:sz w:val="20"/>
      <w:szCs w:val="20"/>
    </w:rPr>
  </w:style>
  <w:style w:type="paragraph" w:styleId="afc">
    <w:name w:val="List Bullet"/>
    <w:basedOn w:val="a"/>
    <w:semiHidden/>
    <w:rsid w:val="00B16140"/>
    <w:pPr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600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01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00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Стиль1"/>
    <w:basedOn w:val="a"/>
    <w:rsid w:val="00560FC2"/>
    <w:pPr>
      <w:widowControl w:val="0"/>
      <w:jc w:val="both"/>
      <w:textAlignment w:val="auto"/>
    </w:pPr>
    <w:rPr>
      <w:rFonts w:ascii="Times New Roman CYR" w:hAnsi="Times New Roman CYR"/>
      <w:sz w:val="20"/>
      <w:szCs w:val="20"/>
      <w:lang w:eastAsia="de-DE"/>
    </w:rPr>
  </w:style>
  <w:style w:type="paragraph" w:customStyle="1" w:styleId="H2">
    <w:name w:val="H2"/>
    <w:basedOn w:val="a"/>
    <w:next w:val="a"/>
    <w:rsid w:val="00C936ED"/>
    <w:pPr>
      <w:keepNext/>
      <w:spacing w:before="100" w:after="100"/>
    </w:pPr>
    <w:rPr>
      <w:b/>
      <w:sz w:val="36"/>
      <w:szCs w:val="20"/>
    </w:rPr>
  </w:style>
  <w:style w:type="paragraph" w:customStyle="1" w:styleId="titleimage">
    <w:name w:val="titleimage"/>
    <w:basedOn w:val="a"/>
    <w:rsid w:val="006F5E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de-DE" w:eastAsia="de-DE"/>
    </w:rPr>
  </w:style>
  <w:style w:type="character" w:customStyle="1" w:styleId="attribute-name">
    <w:name w:val="attribute-name"/>
    <w:basedOn w:val="a0"/>
    <w:rsid w:val="00317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  <w:div w:id="71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4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845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6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1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826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6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3980</Words>
  <Characters>22688</Characters>
  <Application>Microsoft Office Word</Application>
  <DocSecurity>4</DocSecurity>
  <Lines>189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2013-12-23T04:24:00Z</dcterms:created>
  <dcterms:modified xsi:type="dcterms:W3CDTF">2013-12-23T04:24:00Z</dcterms:modified>
</cp:coreProperties>
</file>